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E7B" w:rsidRDefault="00263562">
      <w:pPr>
        <w:spacing w:after="455" w:line="259" w:lineRule="auto"/>
        <w:ind w:left="14" w:right="0" w:firstLine="0"/>
      </w:pPr>
      <w:r>
        <w:t xml:space="preserve"> </w:t>
      </w:r>
    </w:p>
    <w:p w:rsidR="009C0E7B" w:rsidRDefault="00263562">
      <w:pPr>
        <w:spacing w:after="720" w:line="259" w:lineRule="auto"/>
        <w:ind w:left="0" w:right="228" w:firstLine="0"/>
        <w:jc w:val="center"/>
      </w:pPr>
      <w:r>
        <w:t xml:space="preserve"> </w:t>
      </w:r>
    </w:p>
    <w:p w:rsidR="009C0E7B" w:rsidRDefault="00263562">
      <w:pPr>
        <w:spacing w:after="0" w:line="259" w:lineRule="auto"/>
        <w:ind w:left="1238" w:right="0" w:firstLine="0"/>
      </w:pPr>
      <w:r>
        <w:rPr>
          <w:b/>
          <w:sz w:val="52"/>
        </w:rPr>
        <w:t>Sherbourne Fields School</w:t>
      </w:r>
      <w:r>
        <w:t xml:space="preserve"> </w:t>
      </w:r>
    </w:p>
    <w:p w:rsidR="009C0E7B" w:rsidRDefault="00263562">
      <w:pPr>
        <w:spacing w:after="0" w:line="259" w:lineRule="auto"/>
        <w:ind w:left="0" w:right="106" w:firstLine="0"/>
        <w:jc w:val="center"/>
      </w:pPr>
      <w:r>
        <w:rPr>
          <w:b/>
          <w:sz w:val="52"/>
        </w:rPr>
        <w:t>Special Category Data Policy</w:t>
      </w:r>
      <w:r>
        <w:t xml:space="preserve"> </w:t>
      </w:r>
    </w:p>
    <w:p w:rsidR="009C0E7B" w:rsidRDefault="00263562">
      <w:pPr>
        <w:spacing w:after="163" w:line="259" w:lineRule="auto"/>
        <w:ind w:left="14" w:right="0" w:firstLine="0"/>
      </w:pPr>
      <w:r>
        <w:t xml:space="preserve">  </w:t>
      </w:r>
    </w:p>
    <w:p w:rsidR="009C0E7B" w:rsidRDefault="00263562">
      <w:pPr>
        <w:spacing w:after="155" w:line="259" w:lineRule="auto"/>
        <w:ind w:left="14" w:right="0" w:firstLine="0"/>
      </w:pPr>
      <w:r>
        <w:t xml:space="preserve">  </w:t>
      </w:r>
    </w:p>
    <w:p w:rsidR="009C0E7B" w:rsidRDefault="00263562">
      <w:pPr>
        <w:spacing w:after="155" w:line="259" w:lineRule="auto"/>
        <w:ind w:left="14" w:right="0" w:firstLine="0"/>
      </w:pPr>
      <w:r>
        <w:t xml:space="preserve">  </w:t>
      </w:r>
    </w:p>
    <w:p w:rsidR="009C0E7B" w:rsidRDefault="00263562">
      <w:pPr>
        <w:spacing w:after="160" w:line="259" w:lineRule="auto"/>
        <w:ind w:left="14" w:right="0" w:firstLine="0"/>
      </w:pPr>
      <w:r>
        <w:t xml:space="preserve">  </w:t>
      </w:r>
    </w:p>
    <w:p w:rsidR="009C0E7B" w:rsidRDefault="00263562">
      <w:pPr>
        <w:spacing w:after="0" w:line="259" w:lineRule="auto"/>
        <w:ind w:left="14" w:right="0" w:firstLine="0"/>
      </w:pPr>
      <w:r>
        <w:t xml:space="preserve">  </w:t>
      </w:r>
    </w:p>
    <w:p w:rsidR="009C0E7B" w:rsidRDefault="00263562">
      <w:pPr>
        <w:tabs>
          <w:tab w:val="center" w:pos="4662"/>
          <w:tab w:val="right" w:pos="9334"/>
        </w:tabs>
        <w:spacing w:after="0" w:line="259" w:lineRule="auto"/>
        <w:ind w:left="0" w:right="0" w:firstLine="0"/>
      </w:pPr>
      <w:r>
        <w:rPr>
          <w:rFonts w:ascii="Calibri" w:eastAsia="Calibri" w:hAnsi="Calibri" w:cs="Calibri"/>
        </w:rPr>
        <w:t xml:space="preserve">  </w:t>
      </w:r>
      <w:r>
        <w:rPr>
          <w:rFonts w:ascii="Calibri" w:eastAsia="Calibri" w:hAnsi="Calibri" w:cs="Calibri"/>
        </w:rPr>
        <w:tab/>
      </w:r>
      <w:r>
        <w:rPr>
          <w:noProof/>
        </w:rPr>
        <w:drawing>
          <wp:inline distT="0" distB="0" distL="0" distR="0">
            <wp:extent cx="2369185" cy="3504692"/>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7"/>
                    <a:stretch>
                      <a:fillRect/>
                    </a:stretch>
                  </pic:blipFill>
                  <pic:spPr>
                    <a:xfrm>
                      <a:off x="0" y="0"/>
                      <a:ext cx="2369185" cy="3504692"/>
                    </a:xfrm>
                    <a:prstGeom prst="rect">
                      <a:avLst/>
                    </a:prstGeom>
                  </pic:spPr>
                </pic:pic>
              </a:graphicData>
            </a:graphic>
          </wp:inline>
        </w:drawing>
      </w:r>
      <w:r>
        <w:t xml:space="preserve"> </w:t>
      </w:r>
      <w:r>
        <w:tab/>
        <w:t xml:space="preserve"> </w:t>
      </w:r>
    </w:p>
    <w:p w:rsidR="009C0E7B" w:rsidRDefault="00263562">
      <w:pPr>
        <w:spacing w:after="5" w:line="259" w:lineRule="auto"/>
        <w:ind w:left="14" w:right="0" w:firstLine="0"/>
      </w:pPr>
      <w:r>
        <w:rPr>
          <w:rFonts w:ascii="Calibri" w:eastAsia="Calibri" w:hAnsi="Calibri" w:cs="Calibri"/>
        </w:rPr>
        <w:t xml:space="preserve"> </w:t>
      </w:r>
      <w:r>
        <w:t xml:space="preserve"> </w:t>
      </w:r>
    </w:p>
    <w:p w:rsidR="009C0E7B" w:rsidRDefault="00263562">
      <w:pPr>
        <w:spacing w:after="8" w:line="259" w:lineRule="auto"/>
        <w:ind w:left="0" w:right="116" w:firstLine="0"/>
        <w:jc w:val="center"/>
      </w:pPr>
      <w:r>
        <w:rPr>
          <w:rFonts w:ascii="Calibri" w:eastAsia="Calibri" w:hAnsi="Calibri" w:cs="Calibri"/>
        </w:rPr>
        <w:t xml:space="preserve"> </w:t>
      </w:r>
      <w:r>
        <w:t xml:space="preserve"> </w:t>
      </w:r>
    </w:p>
    <w:p w:rsidR="009C0E7B" w:rsidRDefault="00263562">
      <w:pPr>
        <w:spacing w:after="0" w:line="259" w:lineRule="auto"/>
        <w:ind w:left="0" w:right="10" w:firstLine="0"/>
        <w:jc w:val="center"/>
      </w:pPr>
      <w:r>
        <w:rPr>
          <w:rFonts w:ascii="Calibri" w:eastAsia="Calibri" w:hAnsi="Calibri" w:cs="Calibri"/>
        </w:rPr>
        <w:t xml:space="preserve">  </w:t>
      </w:r>
      <w:r>
        <w:t xml:space="preserve"> </w:t>
      </w:r>
    </w:p>
    <w:tbl>
      <w:tblPr>
        <w:tblStyle w:val="TableGrid"/>
        <w:tblW w:w="8546" w:type="dxa"/>
        <w:tblInd w:w="514" w:type="dxa"/>
        <w:tblCellMar>
          <w:top w:w="34" w:type="dxa"/>
          <w:left w:w="0" w:type="dxa"/>
          <w:bottom w:w="0" w:type="dxa"/>
          <w:right w:w="0" w:type="dxa"/>
        </w:tblCellMar>
        <w:tblLook w:val="04A0" w:firstRow="1" w:lastRow="0" w:firstColumn="1" w:lastColumn="0" w:noHBand="0" w:noVBand="1"/>
      </w:tblPr>
      <w:tblGrid>
        <w:gridCol w:w="3776"/>
        <w:gridCol w:w="139"/>
        <w:gridCol w:w="4631"/>
      </w:tblGrid>
      <w:tr w:rsidR="009C0E7B">
        <w:trPr>
          <w:trHeight w:val="907"/>
        </w:trPr>
        <w:tc>
          <w:tcPr>
            <w:tcW w:w="3776" w:type="dxa"/>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108" w:right="0" w:firstLine="0"/>
            </w:pPr>
            <w:r>
              <w:rPr>
                <w:b/>
                <w:i/>
                <w:u w:val="single" w:color="000000"/>
              </w:rPr>
              <w:t>Review Programme:</w:t>
            </w:r>
            <w:r>
              <w:rPr>
                <w:b/>
                <w:i/>
              </w:rPr>
              <w:t xml:space="preserve"> </w:t>
            </w:r>
            <w:r>
              <w:rPr>
                <w:rFonts w:ascii="Calibri" w:eastAsia="Calibri" w:hAnsi="Calibri" w:cs="Calibri"/>
              </w:rPr>
              <w:t xml:space="preserve"> </w:t>
            </w:r>
            <w:r>
              <w:t xml:space="preserve"> </w:t>
            </w:r>
          </w:p>
        </w:tc>
        <w:tc>
          <w:tcPr>
            <w:tcW w:w="4770" w:type="dxa"/>
            <w:gridSpan w:val="2"/>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108" w:right="0" w:firstLine="0"/>
            </w:pPr>
            <w:r>
              <w:rPr>
                <w:b/>
              </w:rPr>
              <w:t xml:space="preserve"> Yearly </w:t>
            </w:r>
            <w:r>
              <w:rPr>
                <w:rFonts w:ascii="Calibri" w:eastAsia="Calibri" w:hAnsi="Calibri" w:cs="Calibri"/>
              </w:rPr>
              <w:t xml:space="preserve"> </w:t>
            </w:r>
            <w:r>
              <w:t xml:space="preserve"> </w:t>
            </w:r>
          </w:p>
        </w:tc>
      </w:tr>
      <w:tr w:rsidR="009C0E7B">
        <w:trPr>
          <w:trHeight w:val="1133"/>
        </w:trPr>
        <w:tc>
          <w:tcPr>
            <w:tcW w:w="3776" w:type="dxa"/>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94" w:right="0" w:firstLine="0"/>
            </w:pPr>
            <w:r>
              <w:rPr>
                <w:b/>
              </w:rPr>
              <w:t xml:space="preserve">Ratified by Governors at: </w:t>
            </w:r>
            <w:r>
              <w:rPr>
                <w:rFonts w:ascii="Calibri" w:eastAsia="Calibri" w:hAnsi="Calibri" w:cs="Calibri"/>
              </w:rPr>
              <w:t xml:space="preserve">  </w:t>
            </w:r>
            <w:r>
              <w:rPr>
                <w:b/>
              </w:rPr>
              <w:t xml:space="preserve"> </w:t>
            </w:r>
            <w:r>
              <w:t xml:space="preserve"> </w:t>
            </w:r>
          </w:p>
        </w:tc>
        <w:tc>
          <w:tcPr>
            <w:tcW w:w="4770" w:type="dxa"/>
            <w:gridSpan w:val="2"/>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108" w:right="0" w:firstLine="0"/>
            </w:pPr>
            <w:r>
              <w:rPr>
                <w:b/>
              </w:rPr>
              <w:t xml:space="preserve">Full Governor Meeting on </w:t>
            </w:r>
            <w:r>
              <w:t xml:space="preserve"> </w:t>
            </w:r>
          </w:p>
          <w:p w:rsidR="009C0E7B" w:rsidRDefault="00263562">
            <w:pPr>
              <w:spacing w:after="11" w:line="259" w:lineRule="auto"/>
              <w:ind w:left="108" w:right="0" w:firstLine="0"/>
            </w:pPr>
            <w:r>
              <w:rPr>
                <w:b/>
              </w:rPr>
              <w:t xml:space="preserve"> </w:t>
            </w:r>
            <w:r w:rsidR="00487092">
              <w:rPr>
                <w:b/>
              </w:rPr>
              <w:t>October 24</w:t>
            </w:r>
            <w:r>
              <w:rPr>
                <w:rFonts w:ascii="Calibri" w:eastAsia="Calibri" w:hAnsi="Calibri" w:cs="Calibri"/>
              </w:rPr>
              <w:t xml:space="preserve"> </w:t>
            </w:r>
            <w:r>
              <w:t xml:space="preserve"> </w:t>
            </w:r>
          </w:p>
          <w:p w:rsidR="009C0E7B" w:rsidRDefault="00263562">
            <w:pPr>
              <w:spacing w:after="7" w:line="259" w:lineRule="auto"/>
              <w:ind w:left="108" w:right="0" w:firstLine="0"/>
            </w:pPr>
            <w:r>
              <w:rPr>
                <w:b/>
              </w:rPr>
              <w:t xml:space="preserve"> </w:t>
            </w:r>
            <w:r>
              <w:t xml:space="preserve"> </w:t>
            </w:r>
          </w:p>
          <w:p w:rsidR="009C0E7B" w:rsidRDefault="00263562">
            <w:pPr>
              <w:spacing w:after="0" w:line="259" w:lineRule="auto"/>
              <w:ind w:left="108" w:right="0" w:firstLine="0"/>
            </w:pPr>
            <w:r>
              <w:rPr>
                <w:b/>
              </w:rPr>
              <w:t xml:space="preserve"> </w:t>
            </w:r>
            <w:r>
              <w:rPr>
                <w:rFonts w:ascii="Calibri" w:eastAsia="Calibri" w:hAnsi="Calibri" w:cs="Calibri"/>
              </w:rPr>
              <w:t xml:space="preserve"> </w:t>
            </w:r>
            <w:r>
              <w:t xml:space="preserve"> </w:t>
            </w:r>
          </w:p>
        </w:tc>
      </w:tr>
      <w:tr w:rsidR="009C0E7B">
        <w:trPr>
          <w:trHeight w:val="485"/>
        </w:trPr>
        <w:tc>
          <w:tcPr>
            <w:tcW w:w="3776" w:type="dxa"/>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108" w:right="0" w:firstLine="0"/>
            </w:pPr>
            <w:r>
              <w:rPr>
                <w:b/>
              </w:rPr>
              <w:lastRenderedPageBreak/>
              <w:t xml:space="preserve">Date for next review: </w:t>
            </w:r>
            <w:r>
              <w:rPr>
                <w:rFonts w:ascii="Calibri" w:eastAsia="Calibri" w:hAnsi="Calibri" w:cs="Calibri"/>
              </w:rPr>
              <w:t xml:space="preserve"> </w:t>
            </w:r>
            <w:r>
              <w:t xml:space="preserve"> </w:t>
            </w:r>
          </w:p>
        </w:tc>
        <w:tc>
          <w:tcPr>
            <w:tcW w:w="4770" w:type="dxa"/>
            <w:gridSpan w:val="2"/>
            <w:tcBorders>
              <w:top w:val="single" w:sz="6" w:space="0" w:color="000000"/>
              <w:left w:val="single" w:sz="6" w:space="0" w:color="000000"/>
              <w:bottom w:val="single" w:sz="6" w:space="0" w:color="000000"/>
              <w:right w:val="single" w:sz="6" w:space="0" w:color="000000"/>
            </w:tcBorders>
          </w:tcPr>
          <w:p w:rsidR="009C0E7B" w:rsidRDefault="00487092">
            <w:pPr>
              <w:spacing w:after="0" w:line="259" w:lineRule="auto"/>
              <w:ind w:left="108" w:right="0" w:firstLine="0"/>
            </w:pPr>
            <w:r>
              <w:rPr>
                <w:b/>
              </w:rPr>
              <w:t>October 25</w:t>
            </w:r>
            <w:bookmarkStart w:id="0" w:name="_GoBack"/>
            <w:bookmarkEnd w:id="0"/>
            <w:r w:rsidR="00263562">
              <w:rPr>
                <w:b/>
              </w:rPr>
              <w:t xml:space="preserve"> </w:t>
            </w:r>
            <w:r w:rsidR="00263562">
              <w:rPr>
                <w:rFonts w:ascii="Calibri" w:eastAsia="Calibri" w:hAnsi="Calibri" w:cs="Calibri"/>
              </w:rPr>
              <w:t xml:space="preserve"> </w:t>
            </w:r>
            <w:r w:rsidR="00263562">
              <w:t xml:space="preserve"> </w:t>
            </w:r>
          </w:p>
        </w:tc>
      </w:tr>
      <w:tr w:rsidR="009C0E7B">
        <w:trPr>
          <w:trHeight w:val="1143"/>
        </w:trPr>
        <w:tc>
          <w:tcPr>
            <w:tcW w:w="3776" w:type="dxa"/>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108" w:right="0" w:firstLine="0"/>
            </w:pPr>
            <w:r>
              <w:rPr>
                <w:b/>
              </w:rPr>
              <w:t xml:space="preserve">Signed – Chair of Governors: </w:t>
            </w:r>
            <w:r>
              <w:rPr>
                <w:rFonts w:ascii="Calibri" w:eastAsia="Calibri" w:hAnsi="Calibri" w:cs="Calibri"/>
              </w:rPr>
              <w:t xml:space="preserve"> </w:t>
            </w:r>
            <w:r>
              <w:t xml:space="preserve"> </w:t>
            </w:r>
          </w:p>
        </w:tc>
        <w:tc>
          <w:tcPr>
            <w:tcW w:w="139" w:type="dxa"/>
            <w:tcBorders>
              <w:top w:val="single" w:sz="6" w:space="0" w:color="000000"/>
              <w:left w:val="single" w:sz="6" w:space="0" w:color="000000"/>
              <w:bottom w:val="single" w:sz="6" w:space="0" w:color="000000"/>
              <w:right w:val="nil"/>
            </w:tcBorders>
          </w:tcPr>
          <w:p w:rsidR="009C0E7B" w:rsidRDefault="00263562">
            <w:pPr>
              <w:spacing w:after="36" w:line="259" w:lineRule="auto"/>
              <w:ind w:left="108" w:right="-30" w:firstLine="0"/>
            </w:pPr>
            <w:r>
              <w:rPr>
                <w:b/>
              </w:rPr>
              <w:t xml:space="preserve"> </w:t>
            </w:r>
          </w:p>
          <w:p w:rsidR="009C0E7B" w:rsidRDefault="00263562">
            <w:pPr>
              <w:spacing w:after="0" w:line="259" w:lineRule="auto"/>
              <w:ind w:left="0" w:right="-19" w:firstLine="0"/>
              <w:jc w:val="right"/>
            </w:pPr>
            <w:r>
              <w:rPr>
                <w:rFonts w:ascii="Calibri" w:eastAsia="Calibri" w:hAnsi="Calibri" w:cs="Calibri"/>
              </w:rPr>
              <w:t xml:space="preserve"> </w:t>
            </w:r>
          </w:p>
          <w:p w:rsidR="009C0E7B" w:rsidRDefault="00263562">
            <w:pPr>
              <w:spacing w:after="0" w:line="259" w:lineRule="auto"/>
              <w:ind w:left="0" w:right="-19" w:firstLine="0"/>
              <w:jc w:val="right"/>
            </w:pPr>
            <w:r>
              <w:rPr>
                <w:rFonts w:ascii="Calibri" w:eastAsia="Calibri" w:hAnsi="Calibri" w:cs="Calibri"/>
              </w:rPr>
              <w:t xml:space="preserve"> </w:t>
            </w:r>
          </w:p>
          <w:p w:rsidR="009C0E7B" w:rsidRDefault="00263562">
            <w:pPr>
              <w:spacing w:after="0" w:line="259" w:lineRule="auto"/>
              <w:ind w:left="0" w:right="-19" w:firstLine="0"/>
              <w:jc w:val="right"/>
            </w:pPr>
            <w:r>
              <w:rPr>
                <w:rFonts w:ascii="Calibri" w:eastAsia="Calibri" w:hAnsi="Calibri" w:cs="Calibri"/>
              </w:rPr>
              <w:t xml:space="preserve"> </w:t>
            </w:r>
          </w:p>
        </w:tc>
        <w:tc>
          <w:tcPr>
            <w:tcW w:w="4630" w:type="dxa"/>
            <w:tcBorders>
              <w:top w:val="single" w:sz="6" w:space="0" w:color="000000"/>
              <w:left w:val="nil"/>
              <w:bottom w:val="single" w:sz="6" w:space="0" w:color="000000"/>
              <w:right w:val="single" w:sz="6" w:space="0" w:color="000000"/>
            </w:tcBorders>
          </w:tcPr>
          <w:p w:rsidR="009C0E7B" w:rsidRDefault="00263562">
            <w:pPr>
              <w:spacing w:after="0" w:line="259" w:lineRule="auto"/>
              <w:ind w:left="31" w:right="0" w:firstLine="0"/>
            </w:pPr>
            <w:r>
              <w:rPr>
                <w:rFonts w:ascii="Calibri" w:eastAsia="Calibri" w:hAnsi="Calibri" w:cs="Calibri"/>
              </w:rPr>
              <w:t xml:space="preserve"> </w:t>
            </w:r>
            <w:r>
              <w:t xml:space="preserve"> </w:t>
            </w:r>
          </w:p>
          <w:p w:rsidR="009C0E7B" w:rsidRDefault="00263562">
            <w:pPr>
              <w:spacing w:after="0" w:line="259" w:lineRule="auto"/>
              <w:ind w:left="-47" w:right="2171" w:firstLine="0"/>
              <w:jc w:val="center"/>
            </w:pPr>
            <w:r>
              <w:rPr>
                <w:rFonts w:ascii="Calibri" w:eastAsia="Calibri" w:hAnsi="Calibri" w:cs="Calibri"/>
                <w:noProof/>
              </w:rPr>
              <mc:AlternateContent>
                <mc:Choice Requires="wpg">
                  <w:drawing>
                    <wp:inline distT="0" distB="0" distL="0" distR="0">
                      <wp:extent cx="1552575" cy="526992"/>
                      <wp:effectExtent l="0" t="0" r="0" b="0"/>
                      <wp:docPr id="3414" name="Group 3414"/>
                      <wp:cNvGraphicFramePr/>
                      <a:graphic xmlns:a="http://schemas.openxmlformats.org/drawingml/2006/main">
                        <a:graphicData uri="http://schemas.microsoft.com/office/word/2010/wordprocessingGroup">
                          <wpg:wgp>
                            <wpg:cNvGrpSpPr/>
                            <wpg:grpSpPr>
                              <a:xfrm>
                                <a:off x="0" y="0"/>
                                <a:ext cx="1552575" cy="526992"/>
                                <a:chOff x="0" y="0"/>
                                <a:chExt cx="1552575" cy="526992"/>
                              </a:xfrm>
                            </wpg:grpSpPr>
                            <wps:wsp>
                              <wps:cNvPr id="189" name="Rectangle 189"/>
                              <wps:cNvSpPr/>
                              <wps:spPr>
                                <a:xfrm>
                                  <a:off x="41783" y="29283"/>
                                  <a:ext cx="51809" cy="207922"/>
                                </a:xfrm>
                                <a:prstGeom prst="rect">
                                  <a:avLst/>
                                </a:prstGeom>
                                <a:ln>
                                  <a:noFill/>
                                </a:ln>
                              </wps:spPr>
                              <wps:txbx>
                                <w:txbxContent>
                                  <w:p w:rsidR="009C0E7B" w:rsidRDefault="00263562">
                                    <w:pPr>
                                      <w:spacing w:after="160" w:line="259" w:lineRule="auto"/>
                                      <w:ind w:left="0" w:right="0" w:firstLine="0"/>
                                    </w:pPr>
                                    <w:r>
                                      <w:t xml:space="preserve"> </w:t>
                                    </w:r>
                                  </w:p>
                                </w:txbxContent>
                              </wps:txbx>
                              <wps:bodyPr horzOverflow="overflow" vert="horz" lIns="0" tIns="0" rIns="0" bIns="0" rtlCol="0">
                                <a:noAutofit/>
                              </wps:bodyPr>
                            </wps:wsp>
                            <wps:wsp>
                              <wps:cNvPr id="193" name="Rectangle 193"/>
                              <wps:cNvSpPr/>
                              <wps:spPr>
                                <a:xfrm>
                                  <a:off x="41783" y="199972"/>
                                  <a:ext cx="51809" cy="207922"/>
                                </a:xfrm>
                                <a:prstGeom prst="rect">
                                  <a:avLst/>
                                </a:prstGeom>
                                <a:ln>
                                  <a:noFill/>
                                </a:ln>
                              </wps:spPr>
                              <wps:txbx>
                                <w:txbxContent>
                                  <w:p w:rsidR="009C0E7B" w:rsidRDefault="00263562">
                                    <w:pPr>
                                      <w:spacing w:after="160" w:line="259" w:lineRule="auto"/>
                                      <w:ind w:left="0" w:right="0" w:firstLine="0"/>
                                    </w:pPr>
                                    <w:r>
                                      <w:t xml:space="preserve"> </w:t>
                                    </w:r>
                                  </w:p>
                                </w:txbxContent>
                              </wps:txbx>
                              <wps:bodyPr horzOverflow="overflow" vert="horz" lIns="0" tIns="0" rIns="0" bIns="0" rtlCol="0">
                                <a:noAutofit/>
                              </wps:bodyPr>
                            </wps:wsp>
                            <wps:wsp>
                              <wps:cNvPr id="197" name="Rectangle 197"/>
                              <wps:cNvSpPr/>
                              <wps:spPr>
                                <a:xfrm>
                                  <a:off x="41783" y="370660"/>
                                  <a:ext cx="51809" cy="207922"/>
                                </a:xfrm>
                                <a:prstGeom prst="rect">
                                  <a:avLst/>
                                </a:prstGeom>
                                <a:ln>
                                  <a:noFill/>
                                </a:ln>
                              </wps:spPr>
                              <wps:txbx>
                                <w:txbxContent>
                                  <w:p w:rsidR="009C0E7B" w:rsidRDefault="00263562">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99" name="Picture 199"/>
                                <pic:cNvPicPr/>
                              </pic:nvPicPr>
                              <pic:blipFill>
                                <a:blip r:embed="rId8"/>
                                <a:stretch>
                                  <a:fillRect/>
                                </a:stretch>
                              </pic:blipFill>
                              <pic:spPr>
                                <a:xfrm>
                                  <a:off x="0" y="0"/>
                                  <a:ext cx="1552575" cy="459448"/>
                                </a:xfrm>
                                <a:prstGeom prst="rect">
                                  <a:avLst/>
                                </a:prstGeom>
                              </pic:spPr>
                            </pic:pic>
                          </wpg:wgp>
                        </a:graphicData>
                      </a:graphic>
                    </wp:inline>
                  </w:drawing>
                </mc:Choice>
                <mc:Fallback xmlns:a="http://schemas.openxmlformats.org/drawingml/2006/main">
                  <w:pict>
                    <v:group id="Group 3414" style="width:122.25pt;height:41.4954pt;mso-position-horizontal-relative:char;mso-position-vertical-relative:line" coordsize="15525,5269">
                      <v:rect id="Rectangle 189" style="position:absolute;width:518;height:2079;left:417;top:292;" filled="f" stroked="f">
                        <v:textbox inset="0,0,0,0">
                          <w:txbxContent>
                            <w:p>
                              <w:pPr>
                                <w:spacing w:before="0" w:after="160" w:line="259" w:lineRule="auto"/>
                                <w:ind w:left="0" w:right="0" w:firstLine="0"/>
                              </w:pPr>
                              <w:r>
                                <w:rPr/>
                                <w:t xml:space="preserve"> </w:t>
                              </w:r>
                            </w:p>
                          </w:txbxContent>
                        </v:textbox>
                      </v:rect>
                      <v:rect id="Rectangle 193" style="position:absolute;width:518;height:2079;left:417;top:1999;" filled="f" stroked="f">
                        <v:textbox inset="0,0,0,0">
                          <w:txbxContent>
                            <w:p>
                              <w:pPr>
                                <w:spacing w:before="0" w:after="160" w:line="259" w:lineRule="auto"/>
                                <w:ind w:left="0" w:right="0" w:firstLine="0"/>
                              </w:pPr>
                              <w:r>
                                <w:rPr/>
                                <w:t xml:space="preserve"> </w:t>
                              </w:r>
                            </w:p>
                          </w:txbxContent>
                        </v:textbox>
                      </v:rect>
                      <v:rect id="Rectangle 197" style="position:absolute;width:518;height:2079;left:417;top:3706;" filled="f" stroked="f">
                        <v:textbox inset="0,0,0,0">
                          <w:txbxContent>
                            <w:p>
                              <w:pPr>
                                <w:spacing w:before="0" w:after="160" w:line="259" w:lineRule="auto"/>
                                <w:ind w:left="0" w:right="0" w:firstLine="0"/>
                              </w:pPr>
                              <w:r>
                                <w:rPr/>
                                <w:t xml:space="preserve"> </w:t>
                              </w:r>
                            </w:p>
                          </w:txbxContent>
                        </v:textbox>
                      </v:rect>
                      <v:shape id="Picture 199" style="position:absolute;width:15525;height:4594;left:0;top:0;" filled="f">
                        <v:imagedata r:id="rId9"/>
                      </v:shape>
                    </v:group>
                  </w:pict>
                </mc:Fallback>
              </mc:AlternateContent>
            </w:r>
            <w:r>
              <w:t xml:space="preserve"> </w:t>
            </w:r>
          </w:p>
        </w:tc>
      </w:tr>
      <w:tr w:rsidR="009C0E7B">
        <w:trPr>
          <w:trHeight w:val="890"/>
        </w:trPr>
        <w:tc>
          <w:tcPr>
            <w:tcW w:w="3776" w:type="dxa"/>
            <w:tcBorders>
              <w:top w:val="single" w:sz="6" w:space="0" w:color="000000"/>
              <w:left w:val="single" w:sz="6" w:space="0" w:color="000000"/>
              <w:bottom w:val="single" w:sz="6" w:space="0" w:color="000000"/>
              <w:right w:val="single" w:sz="6" w:space="0" w:color="000000"/>
            </w:tcBorders>
          </w:tcPr>
          <w:p w:rsidR="009C0E7B" w:rsidRDefault="00263562">
            <w:pPr>
              <w:spacing w:after="0" w:line="259" w:lineRule="auto"/>
              <w:ind w:left="108" w:right="0" w:firstLine="0"/>
            </w:pPr>
            <w:r>
              <w:rPr>
                <w:b/>
              </w:rPr>
              <w:t xml:space="preserve">Signed – Headteacher: </w:t>
            </w:r>
            <w:r>
              <w:rPr>
                <w:rFonts w:ascii="Calibri" w:eastAsia="Calibri" w:hAnsi="Calibri" w:cs="Calibri"/>
              </w:rPr>
              <w:t xml:space="preserve"> </w:t>
            </w:r>
            <w:r>
              <w:t xml:space="preserve"> </w:t>
            </w:r>
          </w:p>
        </w:tc>
        <w:tc>
          <w:tcPr>
            <w:tcW w:w="4770" w:type="dxa"/>
            <w:gridSpan w:val="2"/>
            <w:tcBorders>
              <w:top w:val="single" w:sz="6" w:space="0" w:color="000000"/>
              <w:left w:val="single" w:sz="6" w:space="0" w:color="000000"/>
              <w:bottom w:val="single" w:sz="6" w:space="0" w:color="000000"/>
              <w:right w:val="single" w:sz="6" w:space="0" w:color="000000"/>
            </w:tcBorders>
            <w:vAlign w:val="bottom"/>
          </w:tcPr>
          <w:p w:rsidR="009C0E7B" w:rsidRDefault="00263562">
            <w:pPr>
              <w:spacing w:after="0" w:line="259" w:lineRule="auto"/>
              <w:ind w:left="0" w:right="1747" w:firstLine="0"/>
              <w:jc w:val="center"/>
            </w:pPr>
            <w:r>
              <w:rPr>
                <w:rFonts w:ascii="Calibri" w:eastAsia="Calibri" w:hAnsi="Calibri" w:cs="Calibri"/>
                <w:noProof/>
              </w:rPr>
              <mc:AlternateContent>
                <mc:Choice Requires="wpg">
                  <w:drawing>
                    <wp:inline distT="0" distB="0" distL="0" distR="0">
                      <wp:extent cx="1762125" cy="523875"/>
                      <wp:effectExtent l="0" t="0" r="0" b="0"/>
                      <wp:docPr id="3439" name="Group 3439"/>
                      <wp:cNvGraphicFramePr/>
                      <a:graphic xmlns:a="http://schemas.openxmlformats.org/drawingml/2006/main">
                        <a:graphicData uri="http://schemas.microsoft.com/office/word/2010/wordprocessingGroup">
                          <wpg:wgp>
                            <wpg:cNvGrpSpPr/>
                            <wpg:grpSpPr>
                              <a:xfrm>
                                <a:off x="0" y="0"/>
                                <a:ext cx="1762125" cy="523875"/>
                                <a:chOff x="0" y="0"/>
                                <a:chExt cx="1762125" cy="523875"/>
                              </a:xfrm>
                            </wpg:grpSpPr>
                            <wps:wsp>
                              <wps:cNvPr id="202" name="Rectangle 202"/>
                              <wps:cNvSpPr/>
                              <wps:spPr>
                                <a:xfrm>
                                  <a:off x="9779" y="47244"/>
                                  <a:ext cx="42143" cy="189937"/>
                                </a:xfrm>
                                <a:prstGeom prst="rect">
                                  <a:avLst/>
                                </a:prstGeom>
                                <a:ln>
                                  <a:noFill/>
                                </a:ln>
                              </wps:spPr>
                              <wps:txbx>
                                <w:txbxContent>
                                  <w:p w:rsidR="009C0E7B" w:rsidRDefault="00263562">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203" name="Rectangle 203"/>
                              <wps:cNvSpPr/>
                              <wps:spPr>
                                <a:xfrm>
                                  <a:off x="41783" y="25512"/>
                                  <a:ext cx="51809" cy="207922"/>
                                </a:xfrm>
                                <a:prstGeom prst="rect">
                                  <a:avLst/>
                                </a:prstGeom>
                                <a:ln>
                                  <a:noFill/>
                                </a:ln>
                              </wps:spPr>
                              <wps:txbx>
                                <w:txbxContent>
                                  <w:p w:rsidR="009C0E7B" w:rsidRDefault="00263562">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205" name="Picture 205"/>
                                <pic:cNvPicPr/>
                              </pic:nvPicPr>
                              <pic:blipFill>
                                <a:blip r:embed="rId10"/>
                                <a:stretch>
                                  <a:fillRect/>
                                </a:stretch>
                              </pic:blipFill>
                              <pic:spPr>
                                <a:xfrm>
                                  <a:off x="0" y="0"/>
                                  <a:ext cx="1762125" cy="523875"/>
                                </a:xfrm>
                                <a:prstGeom prst="rect">
                                  <a:avLst/>
                                </a:prstGeom>
                              </pic:spPr>
                            </pic:pic>
                          </wpg:wgp>
                        </a:graphicData>
                      </a:graphic>
                    </wp:inline>
                  </w:drawing>
                </mc:Choice>
                <mc:Fallback xmlns:a="http://schemas.openxmlformats.org/drawingml/2006/main">
                  <w:pict>
                    <v:group id="Group 3439" style="width:138.75pt;height:41.25pt;mso-position-horizontal-relative:char;mso-position-vertical-relative:line" coordsize="17621,5238">
                      <v:rect id="Rectangle 202" style="position:absolute;width:421;height:1899;left:97;top:472;"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rect id="Rectangle 203" style="position:absolute;width:518;height:2079;left:417;top:255;" filled="f" stroked="f">
                        <v:textbox inset="0,0,0,0">
                          <w:txbxContent>
                            <w:p>
                              <w:pPr>
                                <w:spacing w:before="0" w:after="160" w:line="259" w:lineRule="auto"/>
                                <w:ind w:left="0" w:right="0" w:firstLine="0"/>
                              </w:pPr>
                              <w:r>
                                <w:rPr/>
                                <w:t xml:space="preserve"> </w:t>
                              </w:r>
                            </w:p>
                          </w:txbxContent>
                        </v:textbox>
                      </v:rect>
                      <v:shape id="Picture 205" style="position:absolute;width:17621;height:5238;left:0;top:0;" filled="f">
                        <v:imagedata r:id="rId11"/>
                      </v:shape>
                    </v:group>
                  </w:pict>
                </mc:Fallback>
              </mc:AlternateContent>
            </w:r>
            <w:r>
              <w:t xml:space="preserve"> </w:t>
            </w:r>
          </w:p>
        </w:tc>
      </w:tr>
    </w:tbl>
    <w:p w:rsidR="009C0E7B" w:rsidRDefault="00263562">
      <w:pPr>
        <w:spacing w:after="256" w:line="259" w:lineRule="auto"/>
        <w:ind w:left="14" w:right="0" w:firstLine="0"/>
      </w:pPr>
      <w:r>
        <w:rPr>
          <w:b/>
        </w:rPr>
        <w:t xml:space="preserve"> </w:t>
      </w:r>
      <w:r>
        <w:t xml:space="preserve"> </w:t>
      </w:r>
    </w:p>
    <w:p w:rsidR="009C0E7B" w:rsidRDefault="00263562">
      <w:pPr>
        <w:pStyle w:val="Heading1"/>
        <w:ind w:left="-5"/>
      </w:pPr>
      <w:r>
        <w:t xml:space="preserve">Special category and criminal conviction personal data (the appropriate policy document)   </w:t>
      </w:r>
    </w:p>
    <w:p w:rsidR="009C0E7B" w:rsidRDefault="00263562">
      <w:pPr>
        <w:ind w:left="-5" w:right="298"/>
      </w:pPr>
      <w:r>
        <w:t>This document meets the requirement at paragraph 1 of Schedule 1 to the Data Protection Act 2018 that an appropriate policy document be in place where the processing of special category personal data is necessary for the purposes of performing or exercisin</w:t>
      </w:r>
      <w:r>
        <w:t xml:space="preserve">g obligations or rights which are imposed or conferred by law on the controller or the data subject in connection with employment, social security or social protection.  </w:t>
      </w:r>
    </w:p>
    <w:p w:rsidR="009C0E7B" w:rsidRDefault="00263562">
      <w:pPr>
        <w:ind w:left="-5" w:right="298"/>
      </w:pPr>
      <w:r>
        <w:t>It also meets the requirement at paragraph 5 of Schedule 1 to the Data Protection Act</w:t>
      </w:r>
      <w:r>
        <w:t xml:space="preserve"> 2018 that an appropriate policy document be in place where the processing of special category personal data is necessary for reasons of substantial public interest. The specific conditions under which data may be processed for reasons of substantial publi</w:t>
      </w:r>
      <w:r>
        <w:t>c interest are set out at paragraphs 6 to 28 of Schedule 1 to the Data Protection Act 2018 and the School intends to rely on these as and when appropriate, with particular reliance on paragraph 18, ‘Safeguarding of children and individuals at risk’ and par</w:t>
      </w:r>
      <w:r>
        <w:t xml:space="preserve">agraph 17, ‘Counselling’.  </w:t>
      </w:r>
    </w:p>
    <w:p w:rsidR="009C0E7B" w:rsidRDefault="00263562">
      <w:pPr>
        <w:pStyle w:val="Heading1"/>
        <w:ind w:left="-5"/>
      </w:pPr>
      <w:r>
        <w:t xml:space="preserve">Procedures for securing compliance  </w:t>
      </w:r>
    </w:p>
    <w:p w:rsidR="009C0E7B" w:rsidRDefault="00263562">
      <w:pPr>
        <w:ind w:left="-5" w:right="298"/>
      </w:pPr>
      <w:r>
        <w:t>Article 5 of the General Data Protection Regulation sets out the data protection principles. These are our procedures for ensuring that we comply with them. These apply to all personal data p</w:t>
      </w:r>
      <w:r>
        <w:t xml:space="preserve">rocessed by the School including special category data.  </w:t>
      </w:r>
    </w:p>
    <w:p w:rsidR="009C0E7B" w:rsidRDefault="00263562">
      <w:pPr>
        <w:pStyle w:val="Heading1"/>
        <w:ind w:left="-5"/>
      </w:pPr>
      <w:r>
        <w:t xml:space="preserve">Principle 1  </w:t>
      </w:r>
    </w:p>
    <w:p w:rsidR="009C0E7B" w:rsidRDefault="00263562">
      <w:pPr>
        <w:ind w:left="-5" w:right="298"/>
      </w:pPr>
      <w:r>
        <w:t xml:space="preserve">Personal data shall be processed lawfully, fairly and in a transparent manner in relation to the data subject.  </w:t>
      </w:r>
    </w:p>
    <w:p w:rsidR="009C0E7B" w:rsidRDefault="00263562">
      <w:pPr>
        <w:ind w:left="-5" w:right="298"/>
      </w:pPr>
      <w:r>
        <w:t xml:space="preserve">The School will:  </w:t>
      </w:r>
    </w:p>
    <w:p w:rsidR="009C0E7B" w:rsidRDefault="00263562">
      <w:pPr>
        <w:numPr>
          <w:ilvl w:val="0"/>
          <w:numId w:val="1"/>
        </w:numPr>
        <w:spacing w:after="0"/>
        <w:ind w:right="298" w:hanging="360"/>
      </w:pPr>
      <w:r>
        <w:t xml:space="preserve">ensure that personal data is only processed where a </w:t>
      </w:r>
      <w:r>
        <w:t xml:space="preserve">lawful basis applies, and where processing is otherwise lawful  </w:t>
      </w:r>
    </w:p>
    <w:p w:rsidR="009C0E7B" w:rsidRDefault="00263562">
      <w:pPr>
        <w:numPr>
          <w:ilvl w:val="0"/>
          <w:numId w:val="1"/>
        </w:numPr>
        <w:spacing w:after="0"/>
        <w:ind w:right="298" w:hanging="360"/>
      </w:pPr>
      <w:r>
        <w:t xml:space="preserve">only process personal data fairly, and will ensure that data subjects are not misled about the purposes of any processing  </w:t>
      </w:r>
    </w:p>
    <w:p w:rsidR="009C0E7B" w:rsidRDefault="00263562">
      <w:pPr>
        <w:numPr>
          <w:ilvl w:val="0"/>
          <w:numId w:val="1"/>
        </w:numPr>
        <w:ind w:right="298" w:hanging="360"/>
      </w:pPr>
      <w:r>
        <w:t xml:space="preserve">ensure that data subjects receive full privacy information so that </w:t>
      </w:r>
      <w:r>
        <w:t xml:space="preserve">any processing of personal data is transparent  </w:t>
      </w:r>
    </w:p>
    <w:p w:rsidR="009C0E7B" w:rsidRDefault="00263562">
      <w:pPr>
        <w:pStyle w:val="Heading1"/>
        <w:ind w:left="-5"/>
      </w:pPr>
      <w:r>
        <w:lastRenderedPageBreak/>
        <w:t xml:space="preserve">Principle 2  </w:t>
      </w:r>
    </w:p>
    <w:p w:rsidR="009C0E7B" w:rsidRDefault="00263562">
      <w:pPr>
        <w:ind w:left="-5" w:right="298"/>
      </w:pPr>
      <w:r>
        <w:t xml:space="preserve">Personal data shall be collected for specified, explicit and legitimate purposes and not further processed in a manner that is incompatible with those purposes.  </w:t>
      </w:r>
    </w:p>
    <w:p w:rsidR="009C0E7B" w:rsidRDefault="00263562">
      <w:pPr>
        <w:ind w:left="-5" w:right="298"/>
      </w:pPr>
      <w:r>
        <w:t xml:space="preserve">The School will:  </w:t>
      </w:r>
    </w:p>
    <w:p w:rsidR="009C0E7B" w:rsidRDefault="00263562">
      <w:pPr>
        <w:numPr>
          <w:ilvl w:val="0"/>
          <w:numId w:val="2"/>
        </w:numPr>
        <w:spacing w:after="0"/>
        <w:ind w:right="298" w:hanging="360"/>
      </w:pPr>
      <w:r>
        <w:t>only collec</w:t>
      </w:r>
      <w:r>
        <w:t xml:space="preserve">t personal data for specified, explicit and legitimate purposes, and we will inform data subjects what those purposes are in a privacy notice  </w:t>
      </w:r>
    </w:p>
    <w:p w:rsidR="009C0E7B" w:rsidRDefault="00263562">
      <w:pPr>
        <w:numPr>
          <w:ilvl w:val="0"/>
          <w:numId w:val="2"/>
        </w:numPr>
        <w:ind w:right="298" w:hanging="360"/>
      </w:pPr>
      <w:r>
        <w:t xml:space="preserve">not use personal data for purposes that are incompatible with the purposes for which it was collected. If we do </w:t>
      </w:r>
      <w:r>
        <w:t xml:space="preserve">use personal data for a new purpose that is compatible, we will inform the data subject first  </w:t>
      </w:r>
    </w:p>
    <w:p w:rsidR="009C0E7B" w:rsidRDefault="00263562">
      <w:pPr>
        <w:pStyle w:val="Heading1"/>
        <w:ind w:left="-5"/>
      </w:pPr>
      <w:r>
        <w:t xml:space="preserve">Principle 3  </w:t>
      </w:r>
    </w:p>
    <w:p w:rsidR="009C0E7B" w:rsidRDefault="00263562">
      <w:pPr>
        <w:ind w:left="-5" w:right="298"/>
      </w:pPr>
      <w:r>
        <w:t xml:space="preserve">Personal data shall be adequate, relevant and limited to what is necessary in relation to the purposes for which they are processed.  </w:t>
      </w:r>
    </w:p>
    <w:p w:rsidR="009C0E7B" w:rsidRDefault="00263562">
      <w:pPr>
        <w:ind w:left="-5" w:right="298"/>
      </w:pPr>
      <w:r>
        <w:t xml:space="preserve">The School </w:t>
      </w:r>
      <w:r>
        <w:t xml:space="preserve">will only collect the minimum personal data that we need for the purpose for which it is collected. We will ensure that the data we collect is adequate and relevant.  </w:t>
      </w:r>
    </w:p>
    <w:p w:rsidR="009C0E7B" w:rsidRDefault="00263562">
      <w:pPr>
        <w:pStyle w:val="Heading1"/>
        <w:ind w:left="-5"/>
      </w:pPr>
      <w:r>
        <w:t xml:space="preserve">Principle 4  </w:t>
      </w:r>
    </w:p>
    <w:p w:rsidR="009C0E7B" w:rsidRDefault="00263562">
      <w:pPr>
        <w:ind w:left="-5" w:right="298"/>
      </w:pPr>
      <w:r>
        <w:t xml:space="preserve">Personal data shall be accurate and, where necessary, kept up to date.  </w:t>
      </w:r>
    </w:p>
    <w:p w:rsidR="009C0E7B" w:rsidRDefault="00263562">
      <w:pPr>
        <w:ind w:left="-5" w:right="298"/>
      </w:pPr>
      <w:r>
        <w:t xml:space="preserve">The School will ensure that personal data is accurate, and kept up to date where necessary. We will take particular care to do this where our use of the personal data has a significant impact on individuals.  </w:t>
      </w:r>
    </w:p>
    <w:p w:rsidR="009C0E7B" w:rsidRDefault="00263562">
      <w:pPr>
        <w:pStyle w:val="Heading1"/>
        <w:ind w:left="-5"/>
      </w:pPr>
      <w:r>
        <w:t xml:space="preserve">Principle 5  </w:t>
      </w:r>
    </w:p>
    <w:p w:rsidR="009C0E7B" w:rsidRDefault="00263562">
      <w:pPr>
        <w:ind w:left="-5" w:right="298"/>
      </w:pPr>
      <w:r>
        <w:t>Personal data shall be kept in a</w:t>
      </w:r>
      <w:r>
        <w:t xml:space="preserve"> form which permits identification of data subjects for no longer than is necessary for the purposes for which the personal data are processed.  </w:t>
      </w:r>
    </w:p>
    <w:p w:rsidR="009C0E7B" w:rsidRDefault="00263562">
      <w:pPr>
        <w:ind w:left="-5" w:right="298"/>
      </w:pPr>
      <w:r>
        <w:t>The School will only keep personal data in identifiable form as long as is necessary for the purposes for whic</w:t>
      </w:r>
      <w:r>
        <w:t xml:space="preserve">h it is collected, or where we have a legal obligation to do so. Once we no longer need personal data it shall be deleted or rendered permanently anonymous.  </w:t>
      </w:r>
    </w:p>
    <w:p w:rsidR="009C0E7B" w:rsidRDefault="00263562">
      <w:pPr>
        <w:pStyle w:val="Heading1"/>
        <w:ind w:left="-5"/>
      </w:pPr>
      <w:r>
        <w:t xml:space="preserve">Principle 6  </w:t>
      </w:r>
    </w:p>
    <w:p w:rsidR="009C0E7B" w:rsidRDefault="00263562">
      <w:pPr>
        <w:ind w:left="-5" w:right="298"/>
      </w:pPr>
      <w:r>
        <w:t>Personal data shall be processed in a manner that ensures appropriate security of t</w:t>
      </w:r>
      <w:r>
        <w:t xml:space="preserve">he personal data, including protection against unauthorised or unlawful processing and against accidental loss, destruction or damage, using appropriate technical or organisational measures.  </w:t>
      </w:r>
    </w:p>
    <w:p w:rsidR="009C0E7B" w:rsidRDefault="00263562">
      <w:pPr>
        <w:ind w:left="-5" w:right="298"/>
      </w:pPr>
      <w:r>
        <w:t>The School will ensure that there appropriate organisational an</w:t>
      </w:r>
      <w:r>
        <w:t xml:space="preserve">d technical measures in place to protect personal data.  </w:t>
      </w:r>
    </w:p>
    <w:p w:rsidR="009C0E7B" w:rsidRDefault="00263562">
      <w:pPr>
        <w:pStyle w:val="Heading1"/>
        <w:ind w:left="-5"/>
      </w:pPr>
      <w:r>
        <w:lastRenderedPageBreak/>
        <w:t xml:space="preserve">Accountability principle  </w:t>
      </w:r>
    </w:p>
    <w:p w:rsidR="009C0E7B" w:rsidRDefault="00263562">
      <w:pPr>
        <w:ind w:left="-5" w:right="298"/>
      </w:pPr>
      <w:r>
        <w:t>The controller shall be responsible for, and be able to demonstrate compliance with these principles. The governing body and Senior Leadership Team responsible for ensurin</w:t>
      </w:r>
      <w:r>
        <w:t xml:space="preserve">g that the department is compliant with these principles in relation to the processing of personal data including special category </w:t>
      </w:r>
      <w:proofErr w:type="gramStart"/>
      <w:r>
        <w:t>data..</w:t>
      </w:r>
      <w:proofErr w:type="gramEnd"/>
      <w:r>
        <w:t xml:space="preserve">  </w:t>
      </w:r>
    </w:p>
    <w:p w:rsidR="009C0E7B" w:rsidRDefault="00263562">
      <w:pPr>
        <w:ind w:left="-5" w:right="298"/>
      </w:pPr>
      <w:r>
        <w:t xml:space="preserve">We will:  </w:t>
      </w:r>
    </w:p>
    <w:p w:rsidR="009C0E7B" w:rsidRDefault="00263562">
      <w:pPr>
        <w:numPr>
          <w:ilvl w:val="0"/>
          <w:numId w:val="3"/>
        </w:numPr>
        <w:spacing w:after="0"/>
        <w:ind w:right="298" w:hanging="360"/>
      </w:pPr>
      <w:r>
        <w:t>ensure that records are kept of all personal data processing activities where appropriate, and that these</w:t>
      </w:r>
      <w:r>
        <w:t xml:space="preserve"> are provided to the Information Commissioner on request  </w:t>
      </w:r>
    </w:p>
    <w:p w:rsidR="009C0E7B" w:rsidRDefault="00263562">
      <w:pPr>
        <w:numPr>
          <w:ilvl w:val="0"/>
          <w:numId w:val="3"/>
        </w:numPr>
        <w:spacing w:after="0"/>
        <w:ind w:right="298" w:hanging="360"/>
      </w:pPr>
      <w:r>
        <w:t xml:space="preserve">carry out a Data Protection Impact Assessment for any </w:t>
      </w:r>
      <w:proofErr w:type="gramStart"/>
      <w:r>
        <w:t>high risk</w:t>
      </w:r>
      <w:proofErr w:type="gramEnd"/>
      <w:r>
        <w:t xml:space="preserve"> personal data processing, and consult the Information Commissioner if appropriate  </w:t>
      </w:r>
    </w:p>
    <w:p w:rsidR="009C0E7B" w:rsidRDefault="00263562">
      <w:pPr>
        <w:numPr>
          <w:ilvl w:val="0"/>
          <w:numId w:val="3"/>
        </w:numPr>
        <w:spacing w:after="0"/>
        <w:ind w:right="298" w:hanging="360"/>
      </w:pPr>
      <w:r>
        <w:t>ensure that a Data Protection Officer is appointe</w:t>
      </w:r>
      <w:r>
        <w:t xml:space="preserve">d to provide independent advice and monitoring of the departments’ personal data handling, and that this person has access to report to the highest management level of the department  </w:t>
      </w:r>
    </w:p>
    <w:p w:rsidR="009C0E7B" w:rsidRDefault="00263562">
      <w:pPr>
        <w:numPr>
          <w:ilvl w:val="0"/>
          <w:numId w:val="3"/>
        </w:numPr>
        <w:ind w:right="298" w:hanging="360"/>
      </w:pPr>
      <w:r>
        <w:t>have in place internal processes to ensure that personal data is only c</w:t>
      </w:r>
      <w:r>
        <w:t xml:space="preserve">ollected, used or handled in a way that is compliant with data protection law  </w:t>
      </w:r>
    </w:p>
    <w:p w:rsidR="009C0E7B" w:rsidRDefault="00263562">
      <w:pPr>
        <w:spacing w:after="336" w:line="259" w:lineRule="auto"/>
        <w:ind w:left="14" w:right="0" w:firstLine="0"/>
      </w:pPr>
      <w:r>
        <w:t xml:space="preserve">  </w:t>
      </w:r>
    </w:p>
    <w:p w:rsidR="009C0E7B" w:rsidRDefault="00263562">
      <w:pPr>
        <w:pStyle w:val="Heading1"/>
        <w:ind w:left="-5"/>
      </w:pPr>
      <w:r>
        <w:t xml:space="preserve">Data controller’s policies as regards retention and erasure of personal data  </w:t>
      </w:r>
    </w:p>
    <w:p w:rsidR="009C0E7B" w:rsidRDefault="00263562">
      <w:pPr>
        <w:ind w:left="-5" w:right="298"/>
      </w:pPr>
      <w:r>
        <w:t xml:space="preserve">We will ensure, where personal data including special category data is processed, that:  </w:t>
      </w:r>
    </w:p>
    <w:p w:rsidR="009C0E7B" w:rsidRDefault="00263562">
      <w:pPr>
        <w:numPr>
          <w:ilvl w:val="0"/>
          <w:numId w:val="4"/>
        </w:numPr>
        <w:spacing w:after="0"/>
        <w:ind w:right="298" w:hanging="360"/>
      </w:pPr>
      <w:r>
        <w:t>ther</w:t>
      </w:r>
      <w:r>
        <w:t xml:space="preserve">e is a record of that processing, and that record will set out, where possible, the envisaged time limits for erasure of the different categories of data  </w:t>
      </w:r>
    </w:p>
    <w:p w:rsidR="009C0E7B" w:rsidRDefault="00263562">
      <w:pPr>
        <w:numPr>
          <w:ilvl w:val="0"/>
          <w:numId w:val="4"/>
        </w:numPr>
        <w:spacing w:after="0"/>
        <w:ind w:right="298" w:hanging="360"/>
      </w:pPr>
      <w:r>
        <w:t>where we no longer require special category or criminal convictions personal data for the purpose fo</w:t>
      </w:r>
      <w:r>
        <w:t xml:space="preserve">r which it was collected, we will delete it or render it permanently anonymous  </w:t>
      </w:r>
    </w:p>
    <w:p w:rsidR="009C0E7B" w:rsidRDefault="00263562">
      <w:pPr>
        <w:numPr>
          <w:ilvl w:val="0"/>
          <w:numId w:val="4"/>
        </w:numPr>
        <w:ind w:right="298" w:hanging="360"/>
      </w:pPr>
      <w:r>
        <w:t xml:space="preserve">data subjects receive full privacy information about how their data will be handled, and that this will include the period for which the personal data will be stored.  </w:t>
      </w:r>
    </w:p>
    <w:sectPr w:rsidR="009C0E7B">
      <w:headerReference w:type="even" r:id="rId12"/>
      <w:headerReference w:type="default" r:id="rId13"/>
      <w:headerReference w:type="first" r:id="rId14"/>
      <w:pgSz w:w="11906" w:h="16838"/>
      <w:pgMar w:top="727" w:right="1146" w:bottom="2112" w:left="142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562" w:rsidRDefault="00263562">
      <w:pPr>
        <w:spacing w:after="0" w:line="240" w:lineRule="auto"/>
      </w:pPr>
      <w:r>
        <w:separator/>
      </w:r>
    </w:p>
  </w:endnote>
  <w:endnote w:type="continuationSeparator" w:id="0">
    <w:p w:rsidR="00263562" w:rsidRDefault="00263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562" w:rsidRDefault="00263562">
      <w:pPr>
        <w:spacing w:after="0" w:line="240" w:lineRule="auto"/>
      </w:pPr>
      <w:r>
        <w:separator/>
      </w:r>
    </w:p>
  </w:footnote>
  <w:footnote w:type="continuationSeparator" w:id="0">
    <w:p w:rsidR="00263562" w:rsidRDefault="00263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E7B" w:rsidRDefault="00263562">
    <w:pPr>
      <w:spacing w:after="0" w:line="259" w:lineRule="auto"/>
      <w:ind w:left="-1426" w:righ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43546" cy="890016"/>
              <wp:effectExtent l="0" t="0" r="0" b="0"/>
              <wp:wrapSquare wrapText="bothSides"/>
              <wp:docPr id="3586" name="Group 3586"/>
              <wp:cNvGraphicFramePr/>
              <a:graphic xmlns:a="http://schemas.openxmlformats.org/drawingml/2006/main">
                <a:graphicData uri="http://schemas.microsoft.com/office/word/2010/wordprocessingGroup">
                  <wpg:wgp>
                    <wpg:cNvGrpSpPr/>
                    <wpg:grpSpPr>
                      <a:xfrm>
                        <a:off x="0" y="0"/>
                        <a:ext cx="7543546" cy="890016"/>
                        <a:chOff x="0" y="0"/>
                        <a:chExt cx="7543546" cy="890016"/>
                      </a:xfrm>
                    </wpg:grpSpPr>
                    <pic:pic xmlns:pic="http://schemas.openxmlformats.org/drawingml/2006/picture">
                      <pic:nvPicPr>
                        <pic:cNvPr id="3588" name="Picture 3588"/>
                        <pic:cNvPicPr/>
                      </pic:nvPicPr>
                      <pic:blipFill>
                        <a:blip r:embed="rId1"/>
                        <a:stretch>
                          <a:fillRect/>
                        </a:stretch>
                      </pic:blipFill>
                      <pic:spPr>
                        <a:xfrm>
                          <a:off x="914400" y="477013"/>
                          <a:ext cx="42672" cy="190500"/>
                        </a:xfrm>
                        <a:prstGeom prst="rect">
                          <a:avLst/>
                        </a:prstGeom>
                      </pic:spPr>
                    </pic:pic>
                    <wps:wsp>
                      <wps:cNvPr id="3589" name="Rectangle 3589"/>
                      <wps:cNvSpPr/>
                      <wps:spPr>
                        <a:xfrm>
                          <a:off x="914705" y="502920"/>
                          <a:ext cx="42144" cy="189937"/>
                        </a:xfrm>
                        <a:prstGeom prst="rect">
                          <a:avLst/>
                        </a:prstGeom>
                        <a:ln>
                          <a:noFill/>
                        </a:ln>
                      </wps:spPr>
                      <wps:txbx>
                        <w:txbxContent>
                          <w:p w:rsidR="009C0E7B" w:rsidRDefault="00263562">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590" name="Rectangle 3590"/>
                      <wps:cNvSpPr/>
                      <wps:spPr>
                        <a:xfrm>
                          <a:off x="946709" y="481188"/>
                          <a:ext cx="51809" cy="207922"/>
                        </a:xfrm>
                        <a:prstGeom prst="rect">
                          <a:avLst/>
                        </a:prstGeom>
                        <a:ln>
                          <a:noFill/>
                        </a:ln>
                      </wps:spPr>
                      <wps:txbx>
                        <w:txbxContent>
                          <w:p w:rsidR="009C0E7B" w:rsidRDefault="00263562">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3587" name="Picture 3587"/>
                        <pic:cNvPicPr/>
                      </pic:nvPicPr>
                      <pic:blipFill>
                        <a:blip r:embed="rId2"/>
                        <a:stretch>
                          <a:fillRect/>
                        </a:stretch>
                      </pic:blipFill>
                      <pic:spPr>
                        <a:xfrm>
                          <a:off x="0" y="0"/>
                          <a:ext cx="7543546" cy="890016"/>
                        </a:xfrm>
                        <a:prstGeom prst="rect">
                          <a:avLst/>
                        </a:prstGeom>
                      </pic:spPr>
                    </pic:pic>
                  </wpg:wgp>
                </a:graphicData>
              </a:graphic>
            </wp:anchor>
          </w:drawing>
        </mc:Choice>
        <mc:Fallback xmlns:a="http://schemas.openxmlformats.org/drawingml/2006/main">
          <w:pict>
            <v:group id="Group 3586" style="width:593.98pt;height:70.08pt;position:absolute;mso-position-horizontal-relative:page;mso-position-horizontal:absolute;margin-left:0pt;mso-position-vertical-relative:page;margin-top:-4.57764e-05pt;" coordsize="75435,8900">
              <v:shape id="Picture 3588" style="position:absolute;width:426;height:1905;left:9144;top:4770;" filled="f">
                <v:imagedata r:id="rId7"/>
              </v:shape>
              <v:rect id="Rectangle 3589" style="position:absolute;width:421;height:1899;left:9147;top:5029;"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rect id="Rectangle 3590" style="position:absolute;width:518;height:2079;left:9467;top:4811;" filled="f" stroked="f">
                <v:textbox inset="0,0,0,0">
                  <w:txbxContent>
                    <w:p>
                      <w:pPr>
                        <w:spacing w:before="0" w:after="160" w:line="259" w:lineRule="auto"/>
                        <w:ind w:left="0" w:right="0" w:firstLine="0"/>
                      </w:pPr>
                      <w:r>
                        <w:rPr/>
                        <w:t xml:space="preserve"> </w:t>
                      </w:r>
                    </w:p>
                  </w:txbxContent>
                </v:textbox>
              </v:rect>
              <v:shape id="Picture 3587" style="position:absolute;width:75435;height:8900;left:0;top:0;" filled="f">
                <v:imagedata r:id="rId8"/>
              </v:shape>
              <w10:wrap type="squar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E7B" w:rsidRDefault="00263562">
    <w:pPr>
      <w:spacing w:after="0" w:line="259" w:lineRule="auto"/>
      <w:ind w:left="-1426" w:right="0" w:firstLine="0"/>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43546" cy="890016"/>
              <wp:effectExtent l="0" t="0" r="0" b="0"/>
              <wp:wrapSquare wrapText="bothSides"/>
              <wp:docPr id="3575" name="Group 3575"/>
              <wp:cNvGraphicFramePr/>
              <a:graphic xmlns:a="http://schemas.openxmlformats.org/drawingml/2006/main">
                <a:graphicData uri="http://schemas.microsoft.com/office/word/2010/wordprocessingGroup">
                  <wpg:wgp>
                    <wpg:cNvGrpSpPr/>
                    <wpg:grpSpPr>
                      <a:xfrm>
                        <a:off x="0" y="0"/>
                        <a:ext cx="7543546" cy="890016"/>
                        <a:chOff x="0" y="0"/>
                        <a:chExt cx="7543546" cy="890016"/>
                      </a:xfrm>
                    </wpg:grpSpPr>
                    <pic:pic xmlns:pic="http://schemas.openxmlformats.org/drawingml/2006/picture">
                      <pic:nvPicPr>
                        <pic:cNvPr id="3577" name="Picture 3577"/>
                        <pic:cNvPicPr/>
                      </pic:nvPicPr>
                      <pic:blipFill>
                        <a:blip r:embed="rId1"/>
                        <a:stretch>
                          <a:fillRect/>
                        </a:stretch>
                      </pic:blipFill>
                      <pic:spPr>
                        <a:xfrm>
                          <a:off x="914400" y="477013"/>
                          <a:ext cx="42672" cy="190500"/>
                        </a:xfrm>
                        <a:prstGeom prst="rect">
                          <a:avLst/>
                        </a:prstGeom>
                      </pic:spPr>
                    </pic:pic>
                    <wps:wsp>
                      <wps:cNvPr id="3578" name="Rectangle 3578"/>
                      <wps:cNvSpPr/>
                      <wps:spPr>
                        <a:xfrm>
                          <a:off x="914705" y="502920"/>
                          <a:ext cx="42144" cy="189937"/>
                        </a:xfrm>
                        <a:prstGeom prst="rect">
                          <a:avLst/>
                        </a:prstGeom>
                        <a:ln>
                          <a:noFill/>
                        </a:ln>
                      </wps:spPr>
                      <wps:txbx>
                        <w:txbxContent>
                          <w:p w:rsidR="009C0E7B" w:rsidRDefault="00263562">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3579" name="Rectangle 3579"/>
                      <wps:cNvSpPr/>
                      <wps:spPr>
                        <a:xfrm>
                          <a:off x="946709" y="481188"/>
                          <a:ext cx="51809" cy="207922"/>
                        </a:xfrm>
                        <a:prstGeom prst="rect">
                          <a:avLst/>
                        </a:prstGeom>
                        <a:ln>
                          <a:noFill/>
                        </a:ln>
                      </wps:spPr>
                      <wps:txbx>
                        <w:txbxContent>
                          <w:p w:rsidR="009C0E7B" w:rsidRDefault="00263562">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3576" name="Picture 3576"/>
                        <pic:cNvPicPr/>
                      </pic:nvPicPr>
                      <pic:blipFill>
                        <a:blip r:embed="rId2"/>
                        <a:stretch>
                          <a:fillRect/>
                        </a:stretch>
                      </pic:blipFill>
                      <pic:spPr>
                        <a:xfrm>
                          <a:off x="0" y="0"/>
                          <a:ext cx="7543546" cy="890016"/>
                        </a:xfrm>
                        <a:prstGeom prst="rect">
                          <a:avLst/>
                        </a:prstGeom>
                      </pic:spPr>
                    </pic:pic>
                  </wpg:wgp>
                </a:graphicData>
              </a:graphic>
            </wp:anchor>
          </w:drawing>
        </mc:Choice>
        <mc:Fallback xmlns:a="http://schemas.openxmlformats.org/drawingml/2006/main">
          <w:pict>
            <v:group id="Group 3575" style="width:593.98pt;height:70.08pt;position:absolute;mso-position-horizontal-relative:page;mso-position-horizontal:absolute;margin-left:0pt;mso-position-vertical-relative:page;margin-top:-4.57764e-05pt;" coordsize="75435,8900">
              <v:shape id="Picture 3577" style="position:absolute;width:426;height:1905;left:9144;top:4770;" filled="f">
                <v:imagedata r:id="rId7"/>
              </v:shape>
              <v:rect id="Rectangle 3578" style="position:absolute;width:421;height:1899;left:9147;top:5029;"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rect id="Rectangle 3579" style="position:absolute;width:518;height:2079;left:9467;top:4811;" filled="f" stroked="f">
                <v:textbox inset="0,0,0,0">
                  <w:txbxContent>
                    <w:p>
                      <w:pPr>
                        <w:spacing w:before="0" w:after="160" w:line="259" w:lineRule="auto"/>
                        <w:ind w:left="0" w:right="0" w:firstLine="0"/>
                      </w:pPr>
                      <w:r>
                        <w:rPr/>
                        <w:t xml:space="preserve"> </w:t>
                      </w:r>
                    </w:p>
                  </w:txbxContent>
                </v:textbox>
              </v:rect>
              <v:shape id="Picture 3576" style="position:absolute;width:75435;height:8900;left:0;top:0;" filled="f">
                <v:imagedata r:id="rId8"/>
              </v:shape>
              <w10:wrap type="squar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E7B" w:rsidRDefault="009C0E7B">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5958AB"/>
    <w:multiLevelType w:val="hybridMultilevel"/>
    <w:tmpl w:val="C4DE27EC"/>
    <w:lvl w:ilvl="0" w:tplc="074EAE70">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644C56">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96819A">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FE8E2E">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D6BFE0">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50C79A">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4A4EFA">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34288E">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64EA6B6">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8A84314"/>
    <w:multiLevelType w:val="hybridMultilevel"/>
    <w:tmpl w:val="569E788E"/>
    <w:lvl w:ilvl="0" w:tplc="6E24BFC2">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404208">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E4AEFE8">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4B2EA34">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2688D6">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8EA4B5C">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54A">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80FDF0">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80A98C">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D726534"/>
    <w:multiLevelType w:val="hybridMultilevel"/>
    <w:tmpl w:val="B00C47C0"/>
    <w:lvl w:ilvl="0" w:tplc="1E04F5B2">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E8283E">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74C7C86">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20898E">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068042">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B8DC88">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C2415A2">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249802">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CE0D3E6">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F397680"/>
    <w:multiLevelType w:val="hybridMultilevel"/>
    <w:tmpl w:val="A860E042"/>
    <w:lvl w:ilvl="0" w:tplc="FFA4BCF0">
      <w:start w:val="1"/>
      <w:numFmt w:val="bullet"/>
      <w:lvlText w:val="•"/>
      <w:lvlJc w:val="left"/>
      <w:pPr>
        <w:ind w:left="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F605A2">
      <w:start w:val="1"/>
      <w:numFmt w:val="bullet"/>
      <w:lvlText w:val="o"/>
      <w:lvlJc w:val="left"/>
      <w:pPr>
        <w:ind w:left="1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A7E4FA4">
      <w:start w:val="1"/>
      <w:numFmt w:val="bullet"/>
      <w:lvlText w:val="▪"/>
      <w:lvlJc w:val="left"/>
      <w:pPr>
        <w:ind w:left="2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A0E0E44">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B83818">
      <w:start w:val="1"/>
      <w:numFmt w:val="bullet"/>
      <w:lvlText w:val="o"/>
      <w:lvlJc w:val="left"/>
      <w:pPr>
        <w:ind w:left="3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17CEC66">
      <w:start w:val="1"/>
      <w:numFmt w:val="bullet"/>
      <w:lvlText w:val="▪"/>
      <w:lvlJc w:val="left"/>
      <w:pPr>
        <w:ind w:left="43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6B27F4A">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240AF8">
      <w:start w:val="1"/>
      <w:numFmt w:val="bullet"/>
      <w:lvlText w:val="o"/>
      <w:lvlJc w:val="left"/>
      <w:pPr>
        <w:ind w:left="5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9D6184E">
      <w:start w:val="1"/>
      <w:numFmt w:val="bullet"/>
      <w:lvlText w:val="▪"/>
      <w:lvlJc w:val="left"/>
      <w:pPr>
        <w:ind w:left="64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E7B"/>
    <w:rsid w:val="00263562"/>
    <w:rsid w:val="00487092"/>
    <w:rsid w:val="009C0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76E82"/>
  <w15:docId w15:val="{73FD30A3-3123-41C9-BAC5-AD9A40D27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67" w:line="253" w:lineRule="auto"/>
      <w:ind w:left="10" w:right="164" w:hanging="10"/>
    </w:pPr>
    <w:rPr>
      <w:rFonts w:ascii="Arial" w:eastAsia="Arial" w:hAnsi="Arial" w:cs="Arial"/>
      <w:color w:val="000000"/>
    </w:rPr>
  </w:style>
  <w:style w:type="paragraph" w:styleId="Heading1">
    <w:name w:val="heading 1"/>
    <w:next w:val="Normal"/>
    <w:link w:val="Heading1Char"/>
    <w:uiPriority w:val="9"/>
    <w:qFormat/>
    <w:pPr>
      <w:keepNext/>
      <w:keepLines/>
      <w:spacing w:after="261" w:line="254"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8" Type="http://schemas.openxmlformats.org/officeDocument/2006/relationships/image" Target="media/image2.jpg"/><Relationship Id="rId7" Type="http://schemas.openxmlformats.org/officeDocument/2006/relationships/image" Target="media/image1.png"/><Relationship Id="rId2" Type="http://schemas.openxmlformats.org/officeDocument/2006/relationships/image" Target="media/image6.jp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8" Type="http://schemas.openxmlformats.org/officeDocument/2006/relationships/image" Target="media/image2.jpg"/><Relationship Id="rId7" Type="http://schemas.openxmlformats.org/officeDocument/2006/relationships/image" Target="media/image1.png"/><Relationship Id="rId2" Type="http://schemas.openxmlformats.org/officeDocument/2006/relationships/image" Target="media/image6.jp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 Jessica</dc:creator>
  <cp:keywords/>
  <cp:lastModifiedBy>Claire Antrobus</cp:lastModifiedBy>
  <cp:revision>2</cp:revision>
  <dcterms:created xsi:type="dcterms:W3CDTF">2024-10-01T13:39:00Z</dcterms:created>
  <dcterms:modified xsi:type="dcterms:W3CDTF">2024-10-01T13:39:00Z</dcterms:modified>
</cp:coreProperties>
</file>