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3F38" w:rsidRDefault="00651C80">
      <w:pPr>
        <w:pBdr>
          <w:top w:val="none" w:sz="0" w:space="0" w:color="auto"/>
          <w:left w:val="none" w:sz="0" w:space="0" w:color="auto"/>
          <w:bottom w:val="none" w:sz="0" w:space="0" w:color="auto"/>
          <w:right w:val="none" w:sz="0" w:space="0" w:color="auto"/>
        </w:pBdr>
        <w:spacing w:after="311"/>
        <w:ind w:left="71" w:firstLine="0"/>
        <w:jc w:val="center"/>
      </w:pPr>
      <w:r>
        <w:rPr>
          <w:b/>
          <w:color w:val="0070C0"/>
          <w:sz w:val="32"/>
          <w:u w:val="single" w:color="0070C0"/>
        </w:rPr>
        <w:t>Assessment Recording and Reporting</w:t>
      </w:r>
      <w:r>
        <w:t xml:space="preserve"> </w:t>
      </w:r>
    </w:p>
    <w:p w:rsidR="00D03F38" w:rsidRDefault="00651C80">
      <w:pPr>
        <w:pBdr>
          <w:top w:val="none" w:sz="0" w:space="0" w:color="auto"/>
          <w:left w:val="none" w:sz="0" w:space="0" w:color="auto"/>
          <w:bottom w:val="none" w:sz="0" w:space="0" w:color="auto"/>
          <w:right w:val="none" w:sz="0" w:space="0" w:color="auto"/>
        </w:pBdr>
        <w:spacing w:after="84"/>
        <w:ind w:left="147" w:firstLine="0"/>
        <w:jc w:val="center"/>
      </w:pPr>
      <w:r>
        <w:rPr>
          <w:b/>
          <w:color w:val="0070C0"/>
          <w:sz w:val="32"/>
        </w:rPr>
        <w:t xml:space="preserve"> </w:t>
      </w:r>
    </w:p>
    <w:p w:rsidR="00D03F38" w:rsidRDefault="00651C80">
      <w:pPr>
        <w:pStyle w:val="Heading1"/>
        <w:spacing w:after="140"/>
        <w:ind w:left="-5"/>
      </w:pPr>
      <w:r>
        <w:t xml:space="preserve">Formal/Semi-Formal Core subjects: English, Maths, Science, Computing and PSHE </w:t>
      </w:r>
    </w:p>
    <w:p w:rsidR="00D03F38" w:rsidRDefault="00651C80">
      <w:pPr>
        <w:spacing w:after="0"/>
        <w:ind w:left="-5"/>
      </w:pPr>
      <w:r>
        <w:t xml:space="preserve">The curriculum sets out the sequence of learning and the breakdown </w:t>
      </w:r>
      <w:r>
        <w:t xml:space="preserve">of outcomes across the year groups/class groups and at the end of Key Stages.  The progress of individual students for the </w:t>
      </w:r>
      <w:r>
        <w:t xml:space="preserve">specific outcomes across the sequence of learning are recorded and measured using the school’s </w:t>
      </w:r>
      <w:r>
        <w:t>online tracking system Sherbourne Step</w:t>
      </w:r>
      <w:r>
        <w:t xml:space="preserve">s (SP indicate Primary levels and SS indicates Secondary levels).  The pre-Key-stage standards are included into the level descriptors. </w:t>
      </w:r>
      <w:hyperlink r:id="rId4">
        <w:r>
          <w:rPr>
            <w:color w:val="0000FF"/>
            <w:u w:val="single" w:color="0000FF"/>
          </w:rPr>
          <w:t>2021 Pre</w:t>
        </w:r>
      </w:hyperlink>
      <w:hyperlink r:id="rId5">
        <w:r>
          <w:rPr>
            <w:color w:val="0000FF"/>
            <w:u w:val="single" w:color="0000FF"/>
          </w:rPr>
          <w:t>-</w:t>
        </w:r>
      </w:hyperlink>
      <w:hyperlink r:id="rId6">
        <w:r>
          <w:rPr>
            <w:color w:val="0000FF"/>
            <w:u w:val="single" w:color="0000FF"/>
          </w:rPr>
          <w:t xml:space="preserve">key stage 1 </w:t>
        </w:r>
      </w:hyperlink>
      <w:hyperlink r:id="rId7">
        <w:r>
          <w:rPr>
            <w:color w:val="0000FF"/>
            <w:u w:val="single" w:color="0000FF"/>
          </w:rPr>
          <w:t>-</w:t>
        </w:r>
      </w:hyperlink>
      <w:hyperlink r:id="rId8">
        <w:r>
          <w:rPr>
            <w:color w:val="0000FF"/>
          </w:rPr>
          <w:t xml:space="preserve"> </w:t>
        </w:r>
      </w:hyperlink>
      <w:hyperlink r:id="rId9">
        <w:r>
          <w:rPr>
            <w:color w:val="0000FF"/>
            <w:u w:val="single" w:color="0000FF"/>
          </w:rPr>
          <w:t>pupils working below the national curriculum assessment standard (publishing.service.go</w:t>
        </w:r>
        <w:r>
          <w:rPr>
            <w:color w:val="0000FF"/>
            <w:u w:val="single" w:color="0000FF"/>
          </w:rPr>
          <w:t>v.uk)</w:t>
        </w:r>
      </w:hyperlink>
      <w:hyperlink r:id="rId10">
        <w:r>
          <w:t xml:space="preserve"> </w:t>
        </w:r>
      </w:hyperlink>
      <w:hyperlink r:id="rId11">
        <w:r>
          <w:t xml:space="preserve"> </w:t>
        </w:r>
      </w:hyperlink>
      <w:hyperlink r:id="rId12">
        <w:r>
          <w:rPr>
            <w:color w:val="0000FF"/>
            <w:u w:val="single" w:color="0000FF"/>
          </w:rPr>
          <w:t>2021</w:t>
        </w:r>
      </w:hyperlink>
      <w:hyperlink r:id="rId13">
        <w:r>
          <w:rPr>
            <w:color w:val="0000FF"/>
          </w:rPr>
          <w:t xml:space="preserve"> </w:t>
        </w:r>
      </w:hyperlink>
    </w:p>
    <w:p w:rsidR="00D03F38" w:rsidRDefault="00651C80">
      <w:pPr>
        <w:spacing w:after="0"/>
        <w:ind w:left="-5"/>
      </w:pPr>
      <w:hyperlink r:id="rId14">
        <w:r>
          <w:rPr>
            <w:color w:val="0000FF"/>
            <w:u w:val="single" w:color="0000FF"/>
          </w:rPr>
          <w:t>Pre</w:t>
        </w:r>
      </w:hyperlink>
      <w:hyperlink r:id="rId15">
        <w:r>
          <w:rPr>
            <w:color w:val="0000FF"/>
            <w:u w:val="single" w:color="0000FF"/>
          </w:rPr>
          <w:t>-</w:t>
        </w:r>
      </w:hyperlink>
      <w:hyperlink r:id="rId16">
        <w:r>
          <w:rPr>
            <w:color w:val="0000FF"/>
            <w:u w:val="single" w:color="0000FF"/>
          </w:rPr>
          <w:t xml:space="preserve">key stage 2 </w:t>
        </w:r>
      </w:hyperlink>
      <w:hyperlink r:id="rId17">
        <w:r>
          <w:rPr>
            <w:color w:val="0000FF"/>
            <w:u w:val="single" w:color="0000FF"/>
          </w:rPr>
          <w:t xml:space="preserve">- </w:t>
        </w:r>
      </w:hyperlink>
      <w:hyperlink r:id="rId18">
        <w:r>
          <w:rPr>
            <w:color w:val="0000FF"/>
            <w:u w:val="single" w:color="0000FF"/>
          </w:rPr>
          <w:t>pupils working below the national curriculum assessment standard</w:t>
        </w:r>
      </w:hyperlink>
      <w:hyperlink r:id="rId19">
        <w:r>
          <w:rPr>
            <w:color w:val="0000FF"/>
          </w:rPr>
          <w:t xml:space="preserve"> </w:t>
        </w:r>
      </w:hyperlink>
    </w:p>
    <w:p w:rsidR="00D03F38" w:rsidRDefault="00651C80">
      <w:pPr>
        <w:ind w:left="-5"/>
      </w:pPr>
      <w:hyperlink r:id="rId20">
        <w:r>
          <w:rPr>
            <w:color w:val="0000FF"/>
            <w:u w:val="single" w:color="0000FF"/>
          </w:rPr>
          <w:t>(publishing.service.gov.uk)</w:t>
        </w:r>
      </w:hyperlink>
      <w:hyperlink r:id="rId21">
        <w:r>
          <w:t>E</w:t>
        </w:r>
      </w:hyperlink>
      <w:r>
        <w:t xml:space="preserve">vidence of progress is gathered through photos, videos, </w:t>
      </w:r>
      <w:r>
        <w:t xml:space="preserve">pieces of work </w:t>
      </w:r>
      <w:r>
        <w:t xml:space="preserve">and observations which are collated in the student’s books/folders. </w:t>
      </w:r>
      <w:r>
        <w:t xml:space="preserve">The data is updated termly throughout the year by class teams and the whole school data is gathered and analysed by Head Teacher/Deputy Head Teachers. </w:t>
      </w:r>
    </w:p>
    <w:p w:rsidR="00D03F38" w:rsidRDefault="00651C80">
      <w:pPr>
        <w:spacing w:after="158"/>
        <w:ind w:left="-5"/>
      </w:pPr>
      <w:r>
        <w:t>EYFS are measured aga</w:t>
      </w:r>
      <w:r>
        <w:t>inst the Birth to 5 Matters Ranges</w:t>
      </w:r>
      <w:hyperlink r:id="rId22">
        <w:r>
          <w:t xml:space="preserve">. </w:t>
        </w:r>
      </w:hyperlink>
      <w:r>
        <w:t xml:space="preserve"> </w:t>
      </w:r>
      <w:hyperlink r:id="rId23" w:history="1">
        <w:r>
          <w:rPr>
            <w:rStyle w:val="Hyperlink"/>
          </w:rPr>
          <w:t>Birth To 5 Matters – Guidance by the sector, for the sector</w:t>
        </w:r>
      </w:hyperlink>
      <w:bookmarkStart w:id="0" w:name="_GoBack"/>
      <w:bookmarkEnd w:id="0"/>
    </w:p>
    <w:p w:rsidR="00D03F38" w:rsidRDefault="00651C80">
      <w:pPr>
        <w:ind w:left="-5"/>
      </w:pPr>
      <w:r>
        <w:t xml:space="preserve">Primary levels range from SP1 to SP10  </w:t>
      </w:r>
    </w:p>
    <w:p w:rsidR="00D03F38" w:rsidRDefault="00651C80">
      <w:pPr>
        <w:ind w:left="-5"/>
      </w:pPr>
      <w:r>
        <w:rPr>
          <w:noProof/>
        </w:rPr>
        <w:drawing>
          <wp:anchor distT="0" distB="0" distL="114300" distR="114300" simplePos="0" relativeHeight="251658240" behindDoc="0" locked="0" layoutInCell="1" allowOverlap="0">
            <wp:simplePos x="0" y="0"/>
            <wp:positionH relativeFrom="page">
              <wp:posOffset>914400</wp:posOffset>
            </wp:positionH>
            <wp:positionV relativeFrom="page">
              <wp:posOffset>180975</wp:posOffset>
            </wp:positionV>
            <wp:extent cx="447472" cy="665480"/>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4"/>
                    <a:stretch>
                      <a:fillRect/>
                    </a:stretch>
                  </pic:blipFill>
                  <pic:spPr>
                    <a:xfrm>
                      <a:off x="0" y="0"/>
                      <a:ext cx="447472" cy="665480"/>
                    </a:xfrm>
                    <a:prstGeom prst="rect">
                      <a:avLst/>
                    </a:prstGeom>
                  </pic:spPr>
                </pic:pic>
              </a:graphicData>
            </a:graphic>
          </wp:anchor>
        </w:drawing>
      </w:r>
      <w:r>
        <w:t xml:space="preserve">Key Stage 3 levels range from SS1 to SS7 </w:t>
      </w:r>
    </w:p>
    <w:p w:rsidR="00D03F38" w:rsidRDefault="00651C80">
      <w:pPr>
        <w:spacing w:after="158" w:line="260" w:lineRule="auto"/>
        <w:ind w:left="-15" w:firstLine="0"/>
      </w:pPr>
      <w:r>
        <w:rPr>
          <w:sz w:val="24"/>
        </w:rPr>
        <w:t>In Key Stage 4 and 5 pupils accreditation become their individual record and demonstrates their progress through the course.</w:t>
      </w:r>
      <w:r>
        <w:t xml:space="preserve"> </w:t>
      </w:r>
    </w:p>
    <w:p w:rsidR="00D03F38" w:rsidRDefault="00651C80">
      <w:pPr>
        <w:pBdr>
          <w:top w:val="none" w:sz="0" w:space="0" w:color="auto"/>
          <w:left w:val="none" w:sz="0" w:space="0" w:color="auto"/>
          <w:bottom w:val="none" w:sz="0" w:space="0" w:color="auto"/>
          <w:right w:val="none" w:sz="0" w:space="0" w:color="auto"/>
        </w:pBdr>
        <w:spacing w:after="162"/>
        <w:ind w:left="129" w:firstLine="0"/>
        <w:jc w:val="center"/>
      </w:pPr>
      <w:r>
        <w:rPr>
          <w:b/>
          <w:sz w:val="24"/>
        </w:rPr>
        <w:t xml:space="preserve"> </w:t>
      </w:r>
    </w:p>
    <w:p w:rsidR="00D03F38" w:rsidRDefault="00651C80">
      <w:pPr>
        <w:pStyle w:val="Heading1"/>
        <w:ind w:left="42"/>
      </w:pPr>
      <w:r>
        <w:t xml:space="preserve">Non-Core subjects </w:t>
      </w:r>
    </w:p>
    <w:p w:rsidR="00D03F38" w:rsidRDefault="00651C80">
      <w:pPr>
        <w:ind w:left="42"/>
      </w:pPr>
      <w:r>
        <w:t>The curriculum sets out the sequence of learning and the breakdown of outcomes across the year groups/classes and at the end of Key Stages. The progress of individual students is demonstrated through the specific assessment against learning outcomes each l</w:t>
      </w:r>
      <w:r>
        <w:t>esson.  This is recorded through a rag rating system (Red being the student has not achieved the outcome, Amber being the student has partially achieved the outcome and Green being the student has fully achieved the outcome) Evidence of this is gathered th</w:t>
      </w:r>
      <w:r>
        <w:t xml:space="preserve">rough photos, videos, pieces of work and observations which are collated in the </w:t>
      </w:r>
      <w:r>
        <w:t>student’s</w:t>
      </w:r>
      <w:r>
        <w:t xml:space="preserve"> books/folders. </w:t>
      </w:r>
    </w:p>
    <w:p w:rsidR="00D03F38" w:rsidRDefault="00651C80">
      <w:pPr>
        <w:pBdr>
          <w:top w:val="none" w:sz="0" w:space="0" w:color="auto"/>
          <w:left w:val="none" w:sz="0" w:space="0" w:color="auto"/>
          <w:bottom w:val="none" w:sz="0" w:space="0" w:color="auto"/>
          <w:right w:val="none" w:sz="0" w:space="0" w:color="auto"/>
        </w:pBdr>
        <w:spacing w:after="159"/>
        <w:ind w:left="129" w:firstLine="0"/>
        <w:jc w:val="center"/>
      </w:pPr>
      <w:r>
        <w:rPr>
          <w:b/>
          <w:sz w:val="24"/>
        </w:rPr>
        <w:t xml:space="preserve"> </w:t>
      </w:r>
    </w:p>
    <w:p w:rsidR="00D03F38" w:rsidRDefault="00651C80">
      <w:pPr>
        <w:pStyle w:val="Heading1"/>
        <w:ind w:left="-5"/>
      </w:pPr>
      <w:r>
        <w:t xml:space="preserve">Pre-Formal Curriculum </w:t>
      </w:r>
    </w:p>
    <w:p w:rsidR="00D03F38" w:rsidRDefault="00651C80">
      <w:pPr>
        <w:ind w:left="-5"/>
      </w:pPr>
      <w:r>
        <w:t xml:space="preserve">The curriculum sets out the sequence of learning and the breakdown of outcomes across the year groups/classes and at the end </w:t>
      </w:r>
      <w:r>
        <w:t>of Key Stages. The students are assessed against the Areas of Engagement.</w:t>
      </w:r>
      <w:hyperlink r:id="rId25">
        <w:r>
          <w:t xml:space="preserve"> </w:t>
        </w:r>
      </w:hyperlink>
      <w:hyperlink r:id="rId26">
        <w:r>
          <w:rPr>
            <w:color w:val="0000FF"/>
            <w:u w:val="single" w:color="0000FF"/>
          </w:rPr>
          <w:t>The engagement model (publishing.service.gov.uk)</w:t>
        </w:r>
      </w:hyperlink>
      <w:hyperlink r:id="rId27">
        <w:r>
          <w:t xml:space="preserve"> </w:t>
        </w:r>
      </w:hyperlink>
      <w:r>
        <w:t xml:space="preserve">  These observations are recorded with evidence in the children</w:t>
      </w:r>
      <w:r>
        <w:t>’</w:t>
      </w:r>
      <w:r>
        <w:t xml:space="preserve">s journals. </w:t>
      </w:r>
    </w:p>
    <w:p w:rsidR="00D03F38" w:rsidRDefault="00651C80">
      <w:pPr>
        <w:ind w:left="-5"/>
      </w:pPr>
      <w:r>
        <w:t xml:space="preserve">Pre-formal levels range from PF1 to PF6 </w:t>
      </w:r>
    </w:p>
    <w:p w:rsidR="00D03F38" w:rsidRDefault="00651C80">
      <w:pPr>
        <w:pBdr>
          <w:top w:val="none" w:sz="0" w:space="0" w:color="auto"/>
          <w:left w:val="none" w:sz="0" w:space="0" w:color="auto"/>
          <w:bottom w:val="none" w:sz="0" w:space="0" w:color="auto"/>
          <w:right w:val="none" w:sz="0" w:space="0" w:color="auto"/>
        </w:pBdr>
        <w:spacing w:after="0"/>
        <w:ind w:left="0" w:firstLine="0"/>
      </w:pPr>
      <w:r>
        <w:t xml:space="preserve"> </w:t>
      </w:r>
    </w:p>
    <w:sectPr w:rsidR="00D03F38">
      <w:pgSz w:w="11906" w:h="16838"/>
      <w:pgMar w:top="1440" w:right="1516"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F38"/>
    <w:rsid w:val="00651C80"/>
    <w:rsid w:val="00D03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A9B33"/>
  <w15:docId w15:val="{3C38EFE6-0046-4C17-A556-84AE38533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pBdr>
        <w:top w:val="single" w:sz="12" w:space="0" w:color="92D050"/>
        <w:left w:val="single" w:sz="12" w:space="0" w:color="92D050"/>
        <w:bottom w:val="single" w:sz="12" w:space="0" w:color="92D050"/>
        <w:right w:val="single" w:sz="12" w:space="0" w:color="92D050"/>
      </w:pBdr>
      <w:ind w:left="10" w:hanging="10"/>
    </w:pPr>
    <w:rPr>
      <w:rFonts w:ascii="Calibri" w:eastAsia="Calibri" w:hAnsi="Calibri" w:cs="Calibri"/>
      <w:color w:val="000000"/>
    </w:rPr>
  </w:style>
  <w:style w:type="paragraph" w:styleId="Heading1">
    <w:name w:val="heading 1"/>
    <w:next w:val="Normal"/>
    <w:link w:val="Heading1Char"/>
    <w:uiPriority w:val="9"/>
    <w:qFormat/>
    <w:pPr>
      <w:keepNext/>
      <w:keepLines/>
      <w:pBdr>
        <w:top w:val="single" w:sz="12" w:space="0" w:color="92D050"/>
        <w:left w:val="single" w:sz="12" w:space="0" w:color="92D050"/>
        <w:bottom w:val="single" w:sz="12" w:space="0" w:color="92D050"/>
        <w:right w:val="single" w:sz="12" w:space="0" w:color="92D050"/>
      </w:pBdr>
      <w:spacing w:after="141"/>
      <w:ind w:left="86" w:hanging="10"/>
      <w:jc w:val="center"/>
      <w:outlineLvl w:val="0"/>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character" w:styleId="Hyperlink">
    <w:name w:val="Hyperlink"/>
    <w:basedOn w:val="DefaultParagraphFont"/>
    <w:uiPriority w:val="99"/>
    <w:semiHidden/>
    <w:unhideWhenUsed/>
    <w:rsid w:val="00651C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1109303/2021_Pre-key_stage_1_-_pupils_working_below_the_national_curriculum_assessment_standard.pdf" TargetMode="External"/><Relationship Id="rId13" Type="http://schemas.openxmlformats.org/officeDocument/2006/relationships/hyperlink" Target="https://assets.publishing.service.gov.uk/government/uploads/system/uploads/attachment_data/file/1109305/2021_Pre-key_stage_2_-_pupils_working_below_the_national_curriculum_assessment_standard.pdf" TargetMode="External"/><Relationship Id="rId18" Type="http://schemas.openxmlformats.org/officeDocument/2006/relationships/hyperlink" Target="https://assets.publishing.service.gov.uk/government/uploads/system/uploads/attachment_data/file/1109305/2021_Pre-key_stage_2_-_pupils_working_below_the_national_curriculum_assessment_standard.pdf" TargetMode="External"/><Relationship Id="rId26" Type="http://schemas.openxmlformats.org/officeDocument/2006/relationships/hyperlink" Target="https://assets.publishing.service.gov.uk/government/uploads/system/uploads/attachment_data/file/903458/Engagement_Model_Guidance_2020.pdf" TargetMode="External"/><Relationship Id="rId3" Type="http://schemas.openxmlformats.org/officeDocument/2006/relationships/webSettings" Target="webSettings.xml"/><Relationship Id="rId21" Type="http://schemas.openxmlformats.org/officeDocument/2006/relationships/hyperlink" Target="https://assets.publishing.service.gov.uk/government/uploads/system/uploads/attachment_data/file/1109305/2021_Pre-key_stage_2_-_pupils_working_below_the_national_curriculum_assessment_standard.pdf" TargetMode="External"/><Relationship Id="rId7" Type="http://schemas.openxmlformats.org/officeDocument/2006/relationships/hyperlink" Target="https://assets.publishing.service.gov.uk/government/uploads/system/uploads/attachment_data/file/1109303/2021_Pre-key_stage_1_-_pupils_working_below_the_national_curriculum_assessment_standard.pdf" TargetMode="External"/><Relationship Id="rId12" Type="http://schemas.openxmlformats.org/officeDocument/2006/relationships/hyperlink" Target="https://assets.publishing.service.gov.uk/government/uploads/system/uploads/attachment_data/file/1109305/2021_Pre-key_stage_2_-_pupils_working_below_the_national_curriculum_assessment_standard.pdf" TargetMode="External"/><Relationship Id="rId17" Type="http://schemas.openxmlformats.org/officeDocument/2006/relationships/hyperlink" Target="https://assets.publishing.service.gov.uk/government/uploads/system/uploads/attachment_data/file/1109305/2021_Pre-key_stage_2_-_pupils_working_below_the_national_curriculum_assessment_standard.pdf" TargetMode="External"/><Relationship Id="rId25" Type="http://schemas.openxmlformats.org/officeDocument/2006/relationships/hyperlink" Target="https://assets.publishing.service.gov.uk/government/uploads/system/uploads/attachment_data/file/903458/Engagement_Model_Guidance_2020.pdf" TargetMode="External"/><Relationship Id="rId2" Type="http://schemas.openxmlformats.org/officeDocument/2006/relationships/settings" Target="settings.xml"/><Relationship Id="rId16" Type="http://schemas.openxmlformats.org/officeDocument/2006/relationships/hyperlink" Target="https://assets.publishing.service.gov.uk/government/uploads/system/uploads/attachment_data/file/1109305/2021_Pre-key_stage_2_-_pupils_working_below_the_national_curriculum_assessment_standard.pdf" TargetMode="External"/><Relationship Id="rId20" Type="http://schemas.openxmlformats.org/officeDocument/2006/relationships/hyperlink" Target="https://assets.publishing.service.gov.uk/government/uploads/system/uploads/attachment_data/file/1109305/2021_Pre-key_stage_2_-_pupils_working_below_the_national_curriculum_assessment_standard.pdf"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assets.publishing.service.gov.uk/government/uploads/system/uploads/attachment_data/file/1109303/2021_Pre-key_stage_1_-_pupils_working_below_the_national_curriculum_assessment_standard.pdf" TargetMode="External"/><Relationship Id="rId11" Type="http://schemas.openxmlformats.org/officeDocument/2006/relationships/hyperlink" Target="https://assets.publishing.service.gov.uk/government/uploads/system/uploads/attachment_data/file/1109305/2021_Pre-key_stage_2_-_pupils_working_below_the_national_curriculum_assessment_standard.pdf" TargetMode="External"/><Relationship Id="rId24" Type="http://schemas.openxmlformats.org/officeDocument/2006/relationships/image" Target="media/image1.jpg"/><Relationship Id="rId5" Type="http://schemas.openxmlformats.org/officeDocument/2006/relationships/hyperlink" Target="https://assets.publishing.service.gov.uk/government/uploads/system/uploads/attachment_data/file/1109303/2021_Pre-key_stage_1_-_pupils_working_below_the_national_curriculum_assessment_standard.pdf" TargetMode="External"/><Relationship Id="rId15" Type="http://schemas.openxmlformats.org/officeDocument/2006/relationships/hyperlink" Target="https://assets.publishing.service.gov.uk/government/uploads/system/uploads/attachment_data/file/1109305/2021_Pre-key_stage_2_-_pupils_working_below_the_national_curriculum_assessment_standard.pdf" TargetMode="External"/><Relationship Id="rId23" Type="http://schemas.openxmlformats.org/officeDocument/2006/relationships/hyperlink" Target="https://birthto5matters.org.uk/" TargetMode="External"/><Relationship Id="rId28" Type="http://schemas.openxmlformats.org/officeDocument/2006/relationships/fontTable" Target="fontTable.xml"/><Relationship Id="rId10" Type="http://schemas.openxmlformats.org/officeDocument/2006/relationships/hyperlink" Target="https://assets.publishing.service.gov.uk/government/uploads/system/uploads/attachment_data/file/1109303/2021_Pre-key_stage_1_-_pupils_working_below_the_national_curriculum_assessment_standard.pdf" TargetMode="External"/><Relationship Id="rId19" Type="http://schemas.openxmlformats.org/officeDocument/2006/relationships/hyperlink" Target="https://assets.publishing.service.gov.uk/government/uploads/system/uploads/attachment_data/file/1109305/2021_Pre-key_stage_2_-_pupils_working_below_the_national_curriculum_assessment_standard.pdf" TargetMode="External"/><Relationship Id="rId4" Type="http://schemas.openxmlformats.org/officeDocument/2006/relationships/hyperlink" Target="https://assets.publishing.service.gov.uk/government/uploads/system/uploads/attachment_data/file/1109303/2021_Pre-key_stage_1_-_pupils_working_below_the_national_curriculum_assessment_standard.pdf" TargetMode="External"/><Relationship Id="rId9" Type="http://schemas.openxmlformats.org/officeDocument/2006/relationships/hyperlink" Target="https://assets.publishing.service.gov.uk/government/uploads/system/uploads/attachment_data/file/1109303/2021_Pre-key_stage_1_-_pupils_working_below_the_national_curriculum_assessment_standard.pdf" TargetMode="External"/><Relationship Id="rId14" Type="http://schemas.openxmlformats.org/officeDocument/2006/relationships/hyperlink" Target="https://assets.publishing.service.gov.uk/government/uploads/system/uploads/attachment_data/file/1109305/2021_Pre-key_stage_2_-_pupils_working_below_the_national_curriculum_assessment_standard.pdf" TargetMode="External"/><Relationship Id="rId22" Type="http://schemas.openxmlformats.org/officeDocument/2006/relationships/hyperlink" Target="https://assets.publishing.service.gov.uk/government/uploads/system/uploads/attachment_data/file/1109972/Early_Years_Foundation_Stage_profile_2023_handbook.pdf" TargetMode="External"/><Relationship Id="rId27" Type="http://schemas.openxmlformats.org/officeDocument/2006/relationships/hyperlink" Target="https://assets.publishing.service.gov.uk/government/uploads/system/uploads/attachment_data/file/903458/Engagement_Model_Guidance_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1048</Words>
  <Characters>5980</Characters>
  <Application>Microsoft Office Word</Application>
  <DocSecurity>0</DocSecurity>
  <Lines>49</Lines>
  <Paragraphs>14</Paragraphs>
  <ScaleCrop>false</ScaleCrop>
  <Company>Sherbourne Fields School</Company>
  <LinksUpToDate>false</LinksUpToDate>
  <CharactersWithSpaces>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Nelmes</dc:creator>
  <cp:keywords/>
  <cp:lastModifiedBy>Claire Antrobus</cp:lastModifiedBy>
  <cp:revision>3</cp:revision>
  <dcterms:created xsi:type="dcterms:W3CDTF">2023-11-06T12:09:00Z</dcterms:created>
  <dcterms:modified xsi:type="dcterms:W3CDTF">2023-11-06T12:09:00Z</dcterms:modified>
</cp:coreProperties>
</file>