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FCF23" w14:textId="5138D725" w:rsidR="00790B5A" w:rsidRDefault="00790B5A" w:rsidP="00790B5A">
      <w:pPr>
        <w:jc w:val="center"/>
        <w:rPr>
          <w:b/>
          <w:sz w:val="44"/>
          <w:szCs w:val="28"/>
          <w:u w:val="single"/>
        </w:rPr>
      </w:pPr>
      <w:r>
        <w:rPr>
          <w:noProof/>
          <w:lang w:eastAsia="en-GB"/>
        </w:rPr>
        <w:drawing>
          <wp:anchor distT="0" distB="0" distL="114300" distR="114300" simplePos="0" relativeHeight="251664384" behindDoc="0" locked="0" layoutInCell="1" allowOverlap="1" wp14:anchorId="4605077B" wp14:editId="49FCD16D">
            <wp:simplePos x="0" y="0"/>
            <wp:positionH relativeFrom="column">
              <wp:posOffset>-561975</wp:posOffset>
            </wp:positionH>
            <wp:positionV relativeFrom="paragraph">
              <wp:posOffset>358140</wp:posOffset>
            </wp:positionV>
            <wp:extent cx="443395" cy="553898"/>
            <wp:effectExtent l="0" t="0" r="0" b="0"/>
            <wp:wrapNone/>
            <wp:docPr id="133" name="Picture 2" descr="C:\Users\ibrown\AppData\Local\Microsoft\Windows\INetCache\Content.Word\logo proo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brown\AppData\Local\Microsoft\Windows\INetCache\Content.Word\logo proof.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3395" cy="5538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0B5A">
        <w:rPr>
          <w:b/>
          <w:sz w:val="44"/>
          <w:szCs w:val="28"/>
          <w:u w:val="single"/>
        </w:rPr>
        <w:t xml:space="preserve">Post </w:t>
      </w:r>
      <w:r>
        <w:rPr>
          <w:b/>
          <w:sz w:val="44"/>
          <w:szCs w:val="28"/>
          <w:u w:val="single"/>
        </w:rPr>
        <w:t xml:space="preserve">Year 11 </w:t>
      </w:r>
      <w:r w:rsidR="005B5D1E">
        <w:rPr>
          <w:b/>
          <w:sz w:val="44"/>
          <w:szCs w:val="28"/>
          <w:u w:val="single"/>
        </w:rPr>
        <w:t xml:space="preserve">Provision </w:t>
      </w:r>
    </w:p>
    <w:p w14:paraId="012A5A05" w14:textId="77777777" w:rsidR="00790B5A" w:rsidRDefault="00790B5A" w:rsidP="00790B5A">
      <w:pPr>
        <w:rPr>
          <w:b/>
          <w:sz w:val="28"/>
          <w:szCs w:val="28"/>
          <w:u w:val="single"/>
        </w:rPr>
      </w:pPr>
      <w:r w:rsidRPr="00790B5A">
        <w:rPr>
          <w:b/>
          <w:sz w:val="28"/>
          <w:szCs w:val="28"/>
          <w:u w:val="single"/>
        </w:rPr>
        <w:t>6</w:t>
      </w:r>
      <w:r w:rsidRPr="00790B5A">
        <w:rPr>
          <w:b/>
          <w:sz w:val="28"/>
          <w:szCs w:val="28"/>
          <w:u w:val="single"/>
          <w:vertAlign w:val="superscript"/>
        </w:rPr>
        <w:t>th</w:t>
      </w:r>
      <w:r w:rsidRPr="00790B5A">
        <w:rPr>
          <w:b/>
          <w:sz w:val="28"/>
          <w:szCs w:val="28"/>
          <w:u w:val="single"/>
        </w:rPr>
        <w:t xml:space="preserve"> </w:t>
      </w:r>
      <w:r>
        <w:rPr>
          <w:b/>
          <w:sz w:val="28"/>
          <w:szCs w:val="28"/>
          <w:u w:val="single"/>
        </w:rPr>
        <w:t>F</w:t>
      </w:r>
      <w:r w:rsidRPr="00790B5A">
        <w:rPr>
          <w:b/>
          <w:sz w:val="28"/>
          <w:szCs w:val="28"/>
          <w:u w:val="single"/>
        </w:rPr>
        <w:t xml:space="preserve">orm </w:t>
      </w:r>
    </w:p>
    <w:p w14:paraId="0B6A6854" w14:textId="55FAA075" w:rsidR="00650289" w:rsidRDefault="00650289" w:rsidP="00790B5A">
      <w:pPr>
        <w:rPr>
          <w:sz w:val="24"/>
          <w:szCs w:val="28"/>
        </w:rPr>
      </w:pPr>
      <w:r>
        <w:rPr>
          <w:sz w:val="24"/>
          <w:szCs w:val="28"/>
        </w:rPr>
        <w:t>Towards the end of Year 11 it’s time for us to consider the most appropriate options for our pupils. The 6</w:t>
      </w:r>
      <w:r w:rsidRPr="00650289">
        <w:rPr>
          <w:sz w:val="24"/>
          <w:szCs w:val="28"/>
          <w:vertAlign w:val="superscript"/>
        </w:rPr>
        <w:t>th</w:t>
      </w:r>
      <w:r>
        <w:rPr>
          <w:sz w:val="24"/>
          <w:szCs w:val="28"/>
        </w:rPr>
        <w:t xml:space="preserve"> form at Sherbourne Fields School provides a range of accredited courses, study programmes and learning experiences to develop independent living skills, employability skills and life experiences for our pupils. Pupils may stay at Sherbourne Fields 6</w:t>
      </w:r>
      <w:r w:rsidRPr="00650289">
        <w:rPr>
          <w:sz w:val="24"/>
          <w:szCs w:val="28"/>
          <w:vertAlign w:val="superscript"/>
        </w:rPr>
        <w:t>th</w:t>
      </w:r>
      <w:r>
        <w:rPr>
          <w:sz w:val="24"/>
          <w:szCs w:val="28"/>
        </w:rPr>
        <w:t xml:space="preserve"> Form for one, two or three years depending on progression and this will be discussed each year at pupils Annual Reviews. </w:t>
      </w:r>
    </w:p>
    <w:p w14:paraId="41D98A44" w14:textId="28657A6A" w:rsidR="00790B5A" w:rsidRDefault="00650289" w:rsidP="00790B5A">
      <w:pPr>
        <w:rPr>
          <w:sz w:val="24"/>
          <w:szCs w:val="28"/>
        </w:rPr>
      </w:pPr>
      <w:r>
        <w:rPr>
          <w:sz w:val="24"/>
          <w:szCs w:val="28"/>
        </w:rPr>
        <w:t xml:space="preserve"> </w:t>
      </w:r>
      <w:r w:rsidR="00790B5A">
        <w:rPr>
          <w:noProof/>
        </w:rPr>
        <w:drawing>
          <wp:anchor distT="0" distB="0" distL="114300" distR="114300" simplePos="0" relativeHeight="251665408" behindDoc="0" locked="0" layoutInCell="1" allowOverlap="1" wp14:anchorId="6C0D7613" wp14:editId="5B77B6E1">
            <wp:simplePos x="0" y="0"/>
            <wp:positionH relativeFrom="margin">
              <wp:align>left</wp:align>
            </wp:positionH>
            <wp:positionV relativeFrom="paragraph">
              <wp:posOffset>213360</wp:posOffset>
            </wp:positionV>
            <wp:extent cx="1419225" cy="613498"/>
            <wp:effectExtent l="0" t="0" r="0" b="0"/>
            <wp:wrapNone/>
            <wp:docPr id="1" name="Picture 1" descr="Hereward College - Promoting Individual Achie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eward College - Promoting Individual Achiev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9225" cy="6134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9A27F9" w14:textId="77777777" w:rsidR="00790B5A" w:rsidRDefault="00790B5A" w:rsidP="00790B5A">
      <w:pPr>
        <w:rPr>
          <w:b/>
          <w:sz w:val="28"/>
          <w:szCs w:val="28"/>
          <w:u w:val="single"/>
        </w:rPr>
      </w:pPr>
    </w:p>
    <w:p w14:paraId="21FC4A0F" w14:textId="77777777" w:rsidR="00790B5A" w:rsidRDefault="00790B5A" w:rsidP="00790B5A">
      <w:pPr>
        <w:rPr>
          <w:sz w:val="28"/>
          <w:szCs w:val="28"/>
        </w:rPr>
      </w:pPr>
    </w:p>
    <w:p w14:paraId="66B1E9AE" w14:textId="77777777" w:rsidR="00790B5A" w:rsidRDefault="00790B5A" w:rsidP="0063136E">
      <w:pPr>
        <w:rPr>
          <w:sz w:val="24"/>
          <w:szCs w:val="28"/>
        </w:rPr>
      </w:pPr>
      <w:r>
        <w:rPr>
          <w:sz w:val="24"/>
          <w:szCs w:val="28"/>
        </w:rPr>
        <w:t>On completion of 6</w:t>
      </w:r>
      <w:r w:rsidRPr="00790B5A">
        <w:rPr>
          <w:sz w:val="24"/>
          <w:szCs w:val="28"/>
          <w:vertAlign w:val="superscript"/>
        </w:rPr>
        <w:t>th</w:t>
      </w:r>
      <w:r>
        <w:rPr>
          <w:sz w:val="24"/>
          <w:szCs w:val="28"/>
        </w:rPr>
        <w:t xml:space="preserve"> Form, t</w:t>
      </w:r>
      <w:r w:rsidRPr="00790B5A">
        <w:rPr>
          <w:sz w:val="24"/>
          <w:szCs w:val="28"/>
        </w:rPr>
        <w:t xml:space="preserve">he vast majority of students </w:t>
      </w:r>
      <w:r>
        <w:rPr>
          <w:sz w:val="24"/>
          <w:szCs w:val="28"/>
        </w:rPr>
        <w:t>will go to Hereward College, which p</w:t>
      </w:r>
      <w:r w:rsidRPr="00790B5A">
        <w:rPr>
          <w:sz w:val="24"/>
          <w:szCs w:val="28"/>
        </w:rPr>
        <w:t>rovides study programmes</w:t>
      </w:r>
      <w:r>
        <w:rPr>
          <w:sz w:val="24"/>
          <w:szCs w:val="28"/>
        </w:rPr>
        <w:t xml:space="preserve"> and </w:t>
      </w:r>
      <w:r w:rsidRPr="00790B5A">
        <w:rPr>
          <w:sz w:val="24"/>
          <w:szCs w:val="28"/>
        </w:rPr>
        <w:t>learning experiences</w:t>
      </w:r>
      <w:r>
        <w:rPr>
          <w:sz w:val="24"/>
          <w:szCs w:val="28"/>
        </w:rPr>
        <w:t xml:space="preserve"> </w:t>
      </w:r>
      <w:r w:rsidRPr="00790B5A">
        <w:rPr>
          <w:sz w:val="24"/>
          <w:szCs w:val="28"/>
        </w:rPr>
        <w:t>opportunities for young people (age 16-25) with complex disabilities and learning difficulties. </w:t>
      </w:r>
      <w:r>
        <w:rPr>
          <w:sz w:val="24"/>
          <w:szCs w:val="28"/>
        </w:rPr>
        <w:t xml:space="preserve">Most students enrol onto either the Foundation Pathway (Entry Level 1/Entry Level 2) or Explorer Pathway (Entry 3/Level 1) course. They will continue with their Maths and English and explore </w:t>
      </w:r>
      <w:r w:rsidR="0063136E">
        <w:rPr>
          <w:sz w:val="24"/>
          <w:szCs w:val="28"/>
        </w:rPr>
        <w:t xml:space="preserve">a taster of different vocational areas and complete units of work to achieve accreditation. </w:t>
      </w:r>
    </w:p>
    <w:p w14:paraId="525E95F2" w14:textId="77777777" w:rsidR="0063136E" w:rsidRDefault="0063136E" w:rsidP="0063136E">
      <w:pPr>
        <w:rPr>
          <w:sz w:val="24"/>
          <w:szCs w:val="28"/>
        </w:rPr>
      </w:pPr>
    </w:p>
    <w:p w14:paraId="11AB47AC" w14:textId="77777777" w:rsidR="0063136E" w:rsidRPr="0063136E" w:rsidRDefault="0063136E" w:rsidP="0063136E">
      <w:pPr>
        <w:rPr>
          <w:sz w:val="24"/>
          <w:szCs w:val="28"/>
        </w:rPr>
      </w:pPr>
      <w:r>
        <w:rPr>
          <w:b/>
          <w:noProof/>
          <w:sz w:val="44"/>
          <w:szCs w:val="28"/>
        </w:rPr>
        <w:drawing>
          <wp:anchor distT="0" distB="0" distL="114300" distR="114300" simplePos="0" relativeHeight="251666432" behindDoc="0" locked="0" layoutInCell="1" allowOverlap="1" wp14:anchorId="4B948100" wp14:editId="1B25C2C1">
            <wp:simplePos x="0" y="0"/>
            <wp:positionH relativeFrom="margin">
              <wp:align>left</wp:align>
            </wp:positionH>
            <wp:positionV relativeFrom="paragraph">
              <wp:posOffset>107315</wp:posOffset>
            </wp:positionV>
            <wp:extent cx="1828800" cy="439231"/>
            <wp:effectExtent l="0" t="0" r="0" b="0"/>
            <wp:wrapNone/>
            <wp:docPr id="2" name="Picture 2" descr="C:\Users\jlynch\AppData\Local\Microsoft\Windows\INetCache\Content.MSO\8B0CB1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lynch\AppData\Local\Microsoft\Windows\INetCache\Content.MSO\8B0CB19B.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8800" cy="4392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E95464" w14:textId="77777777" w:rsidR="00790B5A" w:rsidRPr="0066504E" w:rsidRDefault="00790B5A" w:rsidP="00790B5A">
      <w:pPr>
        <w:jc w:val="center"/>
        <w:rPr>
          <w:b/>
          <w:sz w:val="44"/>
          <w:szCs w:val="28"/>
        </w:rPr>
      </w:pPr>
    </w:p>
    <w:p w14:paraId="61016691" w14:textId="1ED1DB29" w:rsidR="00E833BD" w:rsidRDefault="0066504E" w:rsidP="00E833BD">
      <w:pPr>
        <w:rPr>
          <w:iCs/>
          <w:sz w:val="24"/>
          <w:szCs w:val="28"/>
        </w:rPr>
      </w:pPr>
      <w:r w:rsidRPr="0066504E">
        <w:rPr>
          <w:iCs/>
          <w:sz w:val="24"/>
          <w:szCs w:val="28"/>
        </w:rPr>
        <w:t>Coventry College (formally City and Henley College) can offer Life Skills, Foundation, and Level 1 courses for our students depending on their level of learning.  The Entry Level Diploma in Life and Living Skills is an entry level course designed to help you if you have learning disabilities/difficulties. You will acquire skills to help you with day-to-day tasks. The course also helps you prepare for the world of work and independent living. You will study Practical workshops, Independent living skills, Music/Art/Drama, Basic English, Basic maths.  There will also be opportunities to take part in preparation for work and work placements, and Enterprise and Employability activities. On successful completion of this course, you can apply for a Foundation course.</w:t>
      </w:r>
    </w:p>
    <w:p w14:paraId="73D163C5" w14:textId="5F630621" w:rsidR="004E01D7" w:rsidRDefault="004E01D7" w:rsidP="00E833BD">
      <w:pPr>
        <w:rPr>
          <w:b/>
          <w:sz w:val="44"/>
          <w:szCs w:val="28"/>
        </w:rPr>
      </w:pPr>
    </w:p>
    <w:p w14:paraId="74EF054A" w14:textId="10AAD7E7" w:rsidR="007F32AA" w:rsidRDefault="007F32AA" w:rsidP="00E833BD">
      <w:pPr>
        <w:rPr>
          <w:b/>
          <w:sz w:val="44"/>
          <w:szCs w:val="28"/>
        </w:rPr>
      </w:pPr>
    </w:p>
    <w:p w14:paraId="052981AD" w14:textId="77777777" w:rsidR="007F32AA" w:rsidRDefault="007F32AA" w:rsidP="00E833BD">
      <w:pPr>
        <w:rPr>
          <w:b/>
          <w:sz w:val="44"/>
          <w:szCs w:val="28"/>
        </w:rPr>
      </w:pPr>
    </w:p>
    <w:p w14:paraId="5C269812" w14:textId="77777777" w:rsidR="000645A4" w:rsidRDefault="000645A4" w:rsidP="00E833BD">
      <w:pPr>
        <w:rPr>
          <w:b/>
          <w:sz w:val="28"/>
          <w:szCs w:val="28"/>
          <w:u w:val="single"/>
        </w:rPr>
      </w:pPr>
    </w:p>
    <w:p w14:paraId="2C3CFEDD" w14:textId="5815ECB4" w:rsidR="004E01D7" w:rsidRPr="004E01D7" w:rsidRDefault="004E01D7" w:rsidP="00E833BD">
      <w:pPr>
        <w:rPr>
          <w:b/>
          <w:sz w:val="28"/>
          <w:szCs w:val="28"/>
          <w:u w:val="single"/>
        </w:rPr>
      </w:pPr>
      <w:r w:rsidRPr="004E01D7">
        <w:rPr>
          <w:b/>
          <w:sz w:val="28"/>
          <w:szCs w:val="28"/>
          <w:u w:val="single"/>
        </w:rPr>
        <w:t xml:space="preserve">Gosford Community Hub </w:t>
      </w:r>
    </w:p>
    <w:p w14:paraId="47876C08" w14:textId="362A05BE" w:rsidR="000645A4" w:rsidRDefault="004E01D7" w:rsidP="00E833BD">
      <w:pPr>
        <w:rPr>
          <w:rFonts w:cstheme="minorHAnsi"/>
          <w:color w:val="333333"/>
          <w:sz w:val="24"/>
          <w:shd w:val="clear" w:color="auto" w:fill="FFFFFF"/>
        </w:rPr>
      </w:pPr>
      <w:r w:rsidRPr="004E01D7">
        <w:rPr>
          <w:rFonts w:cstheme="minorHAnsi"/>
          <w:color w:val="333333"/>
          <w:sz w:val="24"/>
          <w:shd w:val="clear" w:color="auto" w:fill="FFFFFF"/>
        </w:rPr>
        <w:t xml:space="preserve">Gosford Community Hub provides day opportunities for </w:t>
      </w:r>
      <w:r w:rsidR="000645A4">
        <w:rPr>
          <w:rFonts w:cstheme="minorHAnsi"/>
          <w:color w:val="333333"/>
          <w:sz w:val="24"/>
          <w:shd w:val="clear" w:color="auto" w:fill="FFFFFF"/>
        </w:rPr>
        <w:t xml:space="preserve">adults with </w:t>
      </w:r>
      <w:r w:rsidR="000645A4" w:rsidRPr="000645A4">
        <w:rPr>
          <w:rFonts w:cstheme="minorHAnsi"/>
          <w:color w:val="333333"/>
          <w:sz w:val="24"/>
          <w:shd w:val="clear" w:color="auto" w:fill="FFFFFF"/>
        </w:rPr>
        <w:t xml:space="preserve">profound and multiple learning disabilities. </w:t>
      </w:r>
      <w:r w:rsidR="000645A4">
        <w:rPr>
          <w:rFonts w:cstheme="minorHAnsi"/>
          <w:color w:val="333333"/>
          <w:sz w:val="24"/>
          <w:shd w:val="clear" w:color="auto" w:fill="FFFFFF"/>
        </w:rPr>
        <w:t>The young people and a</w:t>
      </w:r>
      <w:r w:rsidR="000645A4" w:rsidRPr="000645A4">
        <w:rPr>
          <w:rFonts w:cstheme="minorHAnsi"/>
          <w:color w:val="333333"/>
          <w:sz w:val="24"/>
          <w:shd w:val="clear" w:color="auto" w:fill="FFFFFF"/>
        </w:rPr>
        <w:t>dults</w:t>
      </w:r>
      <w:r w:rsidR="000645A4">
        <w:rPr>
          <w:rFonts w:cstheme="minorHAnsi"/>
          <w:color w:val="333333"/>
          <w:sz w:val="24"/>
          <w:shd w:val="clear" w:color="auto" w:fill="FFFFFF"/>
        </w:rPr>
        <w:t xml:space="preserve"> </w:t>
      </w:r>
      <w:r w:rsidR="000645A4" w:rsidRPr="000645A4">
        <w:rPr>
          <w:rFonts w:cstheme="minorHAnsi"/>
          <w:color w:val="333333"/>
          <w:sz w:val="24"/>
          <w:shd w:val="clear" w:color="auto" w:fill="FFFFFF"/>
        </w:rPr>
        <w:t>attend</w:t>
      </w:r>
      <w:r w:rsidR="000645A4">
        <w:rPr>
          <w:rFonts w:cstheme="minorHAnsi"/>
          <w:color w:val="333333"/>
          <w:sz w:val="24"/>
          <w:shd w:val="clear" w:color="auto" w:fill="FFFFFF"/>
        </w:rPr>
        <w:t xml:space="preserve"> the hub</w:t>
      </w:r>
      <w:r w:rsidR="000645A4" w:rsidRPr="000645A4">
        <w:rPr>
          <w:rFonts w:cstheme="minorHAnsi"/>
          <w:color w:val="333333"/>
          <w:sz w:val="24"/>
          <w:shd w:val="clear" w:color="auto" w:fill="FFFFFF"/>
        </w:rPr>
        <w:t xml:space="preserve"> from 9am to 3pm</w:t>
      </w:r>
      <w:r w:rsidR="000645A4">
        <w:rPr>
          <w:rFonts w:cstheme="minorHAnsi"/>
          <w:color w:val="333333"/>
          <w:sz w:val="24"/>
          <w:shd w:val="clear" w:color="auto" w:fill="FFFFFF"/>
        </w:rPr>
        <w:t xml:space="preserve"> </w:t>
      </w:r>
      <w:r w:rsidR="000645A4" w:rsidRPr="000645A4">
        <w:rPr>
          <w:rFonts w:cstheme="minorHAnsi"/>
          <w:color w:val="333333"/>
          <w:sz w:val="24"/>
          <w:shd w:val="clear" w:color="auto" w:fill="FFFFFF"/>
        </w:rPr>
        <w:t>up to 3 days a week</w:t>
      </w:r>
      <w:r w:rsidR="000645A4">
        <w:rPr>
          <w:rFonts w:cstheme="minorHAnsi"/>
          <w:color w:val="333333"/>
          <w:sz w:val="24"/>
          <w:shd w:val="clear" w:color="auto" w:fill="FFFFFF"/>
        </w:rPr>
        <w:t xml:space="preserve">. </w:t>
      </w:r>
      <w:r w:rsidR="000645A4" w:rsidRPr="000645A4">
        <w:rPr>
          <w:rFonts w:cstheme="minorHAnsi"/>
          <w:color w:val="333333"/>
          <w:sz w:val="24"/>
          <w:shd w:val="clear" w:color="auto" w:fill="FFFFFF"/>
        </w:rPr>
        <w:t xml:space="preserve">Staff are fully trained to support with personal care, dietary needs and </w:t>
      </w:r>
      <w:r w:rsidR="000645A4">
        <w:rPr>
          <w:rFonts w:cstheme="minorHAnsi"/>
          <w:color w:val="333333"/>
          <w:sz w:val="24"/>
          <w:shd w:val="clear" w:color="auto" w:fill="FFFFFF"/>
        </w:rPr>
        <w:t xml:space="preserve">medical </w:t>
      </w:r>
      <w:r w:rsidR="000645A4" w:rsidRPr="000645A4">
        <w:rPr>
          <w:rFonts w:cstheme="minorHAnsi"/>
          <w:color w:val="333333"/>
          <w:sz w:val="24"/>
          <w:shd w:val="clear" w:color="auto" w:fill="FFFFFF"/>
        </w:rPr>
        <w:t>needs</w:t>
      </w:r>
      <w:r w:rsidR="000645A4">
        <w:rPr>
          <w:rFonts w:cstheme="minorHAnsi"/>
          <w:color w:val="333333"/>
          <w:sz w:val="24"/>
          <w:shd w:val="clear" w:color="auto" w:fill="FFFFFF"/>
        </w:rPr>
        <w:t>. Ac</w:t>
      </w:r>
      <w:r w:rsidR="000645A4" w:rsidRPr="000645A4">
        <w:rPr>
          <w:rFonts w:cstheme="minorHAnsi"/>
          <w:color w:val="333333"/>
          <w:sz w:val="24"/>
          <w:shd w:val="clear" w:color="auto" w:fill="FFFFFF"/>
        </w:rPr>
        <w:t xml:space="preserve">tivities </w:t>
      </w:r>
      <w:r w:rsidR="000645A4">
        <w:rPr>
          <w:rFonts w:cstheme="minorHAnsi"/>
          <w:color w:val="333333"/>
          <w:sz w:val="24"/>
          <w:shd w:val="clear" w:color="auto" w:fill="FFFFFF"/>
        </w:rPr>
        <w:t>include b</w:t>
      </w:r>
      <w:r w:rsidR="000645A4" w:rsidRPr="000645A4">
        <w:rPr>
          <w:rFonts w:cstheme="minorHAnsi"/>
          <w:color w:val="333333"/>
          <w:sz w:val="24"/>
          <w:shd w:val="clear" w:color="auto" w:fill="FFFFFF"/>
        </w:rPr>
        <w:t xml:space="preserve">aking, arts and crafts, trips out into the community and so much more. Staff work to promote people's independence </w:t>
      </w:r>
      <w:r w:rsidR="000645A4">
        <w:rPr>
          <w:rFonts w:cstheme="minorHAnsi"/>
          <w:color w:val="333333"/>
          <w:sz w:val="24"/>
          <w:shd w:val="clear" w:color="auto" w:fill="FFFFFF"/>
        </w:rPr>
        <w:t xml:space="preserve">and </w:t>
      </w:r>
      <w:r w:rsidR="000645A4" w:rsidRPr="000645A4">
        <w:rPr>
          <w:rFonts w:cstheme="minorHAnsi"/>
          <w:color w:val="333333"/>
          <w:sz w:val="24"/>
          <w:shd w:val="clear" w:color="auto" w:fill="FFFFFF"/>
        </w:rPr>
        <w:t xml:space="preserve">create a fun, happy </w:t>
      </w:r>
      <w:r w:rsidR="000645A4">
        <w:rPr>
          <w:rFonts w:cstheme="minorHAnsi"/>
          <w:color w:val="333333"/>
          <w:sz w:val="24"/>
          <w:shd w:val="clear" w:color="auto" w:fill="FFFFFF"/>
        </w:rPr>
        <w:t xml:space="preserve">and safe </w:t>
      </w:r>
      <w:r w:rsidR="000645A4" w:rsidRPr="000645A4">
        <w:rPr>
          <w:rFonts w:cstheme="minorHAnsi"/>
          <w:color w:val="333333"/>
          <w:sz w:val="24"/>
          <w:shd w:val="clear" w:color="auto" w:fill="FFFFFF"/>
        </w:rPr>
        <w:t>atmosphere</w:t>
      </w:r>
      <w:r w:rsidR="000645A4">
        <w:rPr>
          <w:rFonts w:cstheme="minorHAnsi"/>
          <w:color w:val="333333"/>
          <w:sz w:val="24"/>
          <w:shd w:val="clear" w:color="auto" w:fill="FFFFFF"/>
        </w:rPr>
        <w:t xml:space="preserve">. </w:t>
      </w:r>
    </w:p>
    <w:p w14:paraId="080F516D" w14:textId="77777777" w:rsidR="007F32AA" w:rsidRPr="004E01D7" w:rsidRDefault="007F32AA" w:rsidP="00E833BD">
      <w:pPr>
        <w:rPr>
          <w:rFonts w:cstheme="minorHAnsi"/>
          <w:b/>
          <w:sz w:val="48"/>
          <w:szCs w:val="28"/>
        </w:rPr>
      </w:pPr>
    </w:p>
    <w:p w14:paraId="566F944A" w14:textId="0C150730" w:rsidR="00790B5A" w:rsidRDefault="007F32AA" w:rsidP="007F32AA">
      <w:pPr>
        <w:rPr>
          <w:b/>
          <w:sz w:val="28"/>
          <w:szCs w:val="28"/>
          <w:u w:val="single"/>
        </w:rPr>
      </w:pPr>
      <w:r w:rsidRPr="007F32AA">
        <w:rPr>
          <w:b/>
          <w:sz w:val="28"/>
          <w:szCs w:val="28"/>
          <w:u w:val="single"/>
        </w:rPr>
        <w:t>Adult Education</w:t>
      </w:r>
    </w:p>
    <w:p w14:paraId="53EB3DE9" w14:textId="12483F8C" w:rsidR="007F32AA" w:rsidRPr="000645A4" w:rsidRDefault="000645A4" w:rsidP="007F32AA">
      <w:pPr>
        <w:rPr>
          <w:sz w:val="24"/>
          <w:szCs w:val="28"/>
        </w:rPr>
      </w:pPr>
      <w:r w:rsidRPr="000645A4">
        <w:rPr>
          <w:sz w:val="24"/>
          <w:szCs w:val="28"/>
        </w:rPr>
        <w:t>The Adult Education Service offers a wide range of courses for adults in more than 20 locations across the city. Each year, thousands of people take the opportunity to learn a new skill, get a qualification, or find out more about something they are interested in. Courses are taught by friendly, qualified tutors. There's something for everyone. </w:t>
      </w:r>
    </w:p>
    <w:p w14:paraId="2966B084" w14:textId="5F57AE35" w:rsidR="007F32AA" w:rsidRDefault="007F32AA" w:rsidP="007F32AA">
      <w:pPr>
        <w:rPr>
          <w:b/>
          <w:sz w:val="28"/>
          <w:szCs w:val="28"/>
          <w:u w:val="single"/>
        </w:rPr>
      </w:pPr>
    </w:p>
    <w:p w14:paraId="41C32043" w14:textId="77777777" w:rsidR="00ED79E3" w:rsidRDefault="00ED79E3" w:rsidP="007F32AA">
      <w:pPr>
        <w:rPr>
          <w:b/>
          <w:sz w:val="28"/>
          <w:szCs w:val="28"/>
          <w:u w:val="single"/>
        </w:rPr>
      </w:pPr>
    </w:p>
    <w:p w14:paraId="4D52EEF5" w14:textId="151F09D8" w:rsidR="000645A4" w:rsidRPr="00ED79E3" w:rsidRDefault="00ED79E3" w:rsidP="002516A4">
      <w:pPr>
        <w:rPr>
          <w:b/>
          <w:sz w:val="28"/>
          <w:szCs w:val="28"/>
          <w:u w:val="single"/>
        </w:rPr>
      </w:pPr>
      <w:r w:rsidRPr="00ED79E3">
        <w:rPr>
          <w:b/>
          <w:sz w:val="28"/>
          <w:szCs w:val="28"/>
          <w:u w:val="single"/>
        </w:rPr>
        <w:t>Apprent</w:t>
      </w:r>
      <w:r>
        <w:rPr>
          <w:b/>
          <w:sz w:val="28"/>
          <w:szCs w:val="28"/>
          <w:u w:val="single"/>
        </w:rPr>
        <w:t>iceships</w:t>
      </w:r>
      <w:r w:rsidRPr="00ED79E3">
        <w:rPr>
          <w:b/>
          <w:sz w:val="28"/>
          <w:szCs w:val="28"/>
          <w:u w:val="single"/>
        </w:rPr>
        <w:t xml:space="preserve"> </w:t>
      </w:r>
    </w:p>
    <w:p w14:paraId="07A48FB9" w14:textId="32937E0E" w:rsidR="00ED79E3" w:rsidRPr="00ED79E3" w:rsidRDefault="00ED79E3" w:rsidP="00ED79E3">
      <w:pPr>
        <w:tabs>
          <w:tab w:val="num" w:pos="720"/>
        </w:tabs>
        <w:rPr>
          <w:sz w:val="24"/>
          <w:szCs w:val="28"/>
        </w:rPr>
      </w:pPr>
      <w:r>
        <w:rPr>
          <w:sz w:val="24"/>
          <w:szCs w:val="28"/>
        </w:rPr>
        <w:t>Pupils working at Level 2 and above can apply for a</w:t>
      </w:r>
      <w:r w:rsidRPr="00ED79E3">
        <w:rPr>
          <w:szCs w:val="28"/>
        </w:rPr>
        <w:t>n apprenticeship</w:t>
      </w:r>
      <w:r>
        <w:rPr>
          <w:szCs w:val="28"/>
        </w:rPr>
        <w:t>. An apprenticeship</w:t>
      </w:r>
      <w:r w:rsidRPr="00ED79E3">
        <w:rPr>
          <w:szCs w:val="28"/>
        </w:rPr>
        <w:t xml:space="preserve"> is a paid job where the employee learns and gains valuable experiences.</w:t>
      </w:r>
      <w:r>
        <w:rPr>
          <w:szCs w:val="28"/>
        </w:rPr>
        <w:t xml:space="preserve"> </w:t>
      </w:r>
      <w:r w:rsidRPr="00ED79E3">
        <w:rPr>
          <w:sz w:val="24"/>
          <w:szCs w:val="28"/>
        </w:rPr>
        <w:t>Alongside on-the-job training, apprentices spend at least 20% of their working hours completing classroom-based learning with a college, university or training provider which leads to a nationally recognised qualification. An apprenticeship includes</w:t>
      </w:r>
      <w:r>
        <w:rPr>
          <w:sz w:val="24"/>
          <w:szCs w:val="28"/>
        </w:rPr>
        <w:t xml:space="preserve">, </w:t>
      </w:r>
      <w:r w:rsidRPr="00ED79E3">
        <w:rPr>
          <w:sz w:val="24"/>
          <w:szCs w:val="28"/>
        </w:rPr>
        <w:t>paid employment with holiday leave</w:t>
      </w:r>
      <w:r>
        <w:rPr>
          <w:sz w:val="24"/>
          <w:szCs w:val="28"/>
        </w:rPr>
        <w:t xml:space="preserve">, </w:t>
      </w:r>
      <w:r w:rsidRPr="00ED79E3">
        <w:rPr>
          <w:sz w:val="24"/>
          <w:szCs w:val="28"/>
        </w:rPr>
        <w:t>hands-on-experience in a sector/role of interest</w:t>
      </w:r>
      <w:r>
        <w:rPr>
          <w:sz w:val="24"/>
          <w:szCs w:val="28"/>
        </w:rPr>
        <w:t xml:space="preserve">, </w:t>
      </w:r>
      <w:r w:rsidRPr="00ED79E3">
        <w:rPr>
          <w:sz w:val="24"/>
          <w:szCs w:val="28"/>
        </w:rPr>
        <w:t>at least 20% off-the-job training</w:t>
      </w:r>
      <w:r>
        <w:rPr>
          <w:sz w:val="24"/>
          <w:szCs w:val="28"/>
        </w:rPr>
        <w:t xml:space="preserve">, </w:t>
      </w:r>
      <w:r w:rsidRPr="00ED79E3">
        <w:rPr>
          <w:sz w:val="24"/>
          <w:szCs w:val="28"/>
        </w:rPr>
        <w:t>formal assessment which leads to a nationally recognised qualification</w:t>
      </w:r>
    </w:p>
    <w:p w14:paraId="37765B33" w14:textId="6CA3A816" w:rsidR="00ED79E3" w:rsidRDefault="00ED79E3" w:rsidP="002516A4">
      <w:pPr>
        <w:rPr>
          <w:sz w:val="24"/>
          <w:szCs w:val="28"/>
        </w:rPr>
      </w:pPr>
    </w:p>
    <w:p w14:paraId="1198BD1E" w14:textId="3DCF1B31" w:rsidR="00790B5A" w:rsidRDefault="002516A4" w:rsidP="002516A4">
      <w:pPr>
        <w:rPr>
          <w:sz w:val="24"/>
          <w:szCs w:val="28"/>
        </w:rPr>
      </w:pPr>
      <w:r w:rsidRPr="002516A4">
        <w:rPr>
          <w:sz w:val="24"/>
          <w:szCs w:val="28"/>
        </w:rPr>
        <w:t xml:space="preserve">If you would like </w:t>
      </w:r>
      <w:r>
        <w:rPr>
          <w:sz w:val="24"/>
          <w:szCs w:val="28"/>
        </w:rPr>
        <w:t>any further information please contact either;</w:t>
      </w:r>
    </w:p>
    <w:p w14:paraId="4FDDDC0D" w14:textId="224F89FA" w:rsidR="00E833BD" w:rsidRDefault="002516A4" w:rsidP="002516A4">
      <w:pPr>
        <w:rPr>
          <w:sz w:val="24"/>
          <w:szCs w:val="28"/>
        </w:rPr>
      </w:pPr>
      <w:r>
        <w:rPr>
          <w:sz w:val="24"/>
          <w:szCs w:val="28"/>
        </w:rPr>
        <w:t xml:space="preserve">- Jodie Lynch, Assistant Head of Key Stage 5: </w:t>
      </w:r>
      <w:hyperlink r:id="rId13" w:history="1">
        <w:r w:rsidRPr="00D22EB3">
          <w:rPr>
            <w:rStyle w:val="Hyperlink"/>
            <w:sz w:val="24"/>
            <w:szCs w:val="28"/>
          </w:rPr>
          <w:t>jlynch@sherbournefields.coventry.sch.uk</w:t>
        </w:r>
      </w:hyperlink>
      <w:r>
        <w:rPr>
          <w:sz w:val="24"/>
          <w:szCs w:val="28"/>
        </w:rPr>
        <w:t xml:space="preserve">                      - Carol Lucas, Family liaison and transition Advisor: </w:t>
      </w:r>
      <w:hyperlink r:id="rId14" w:history="1">
        <w:r w:rsidRPr="00D22EB3">
          <w:rPr>
            <w:rStyle w:val="Hyperlink"/>
            <w:sz w:val="24"/>
            <w:szCs w:val="28"/>
          </w:rPr>
          <w:t>clucas@sherbournefields.coventrt.sch.uk</w:t>
        </w:r>
      </w:hyperlink>
      <w:r>
        <w:rPr>
          <w:sz w:val="24"/>
          <w:szCs w:val="28"/>
        </w:rPr>
        <w:t xml:space="preserve"> </w:t>
      </w:r>
    </w:p>
    <w:p w14:paraId="606D00A4" w14:textId="50BE7A57" w:rsidR="007F32AA" w:rsidRDefault="007F32AA" w:rsidP="002516A4">
      <w:pPr>
        <w:rPr>
          <w:sz w:val="24"/>
          <w:szCs w:val="28"/>
        </w:rPr>
      </w:pPr>
    </w:p>
    <w:p w14:paraId="36684D33" w14:textId="5A665F17" w:rsidR="007F32AA" w:rsidRDefault="007F32AA" w:rsidP="002516A4">
      <w:pPr>
        <w:rPr>
          <w:sz w:val="24"/>
          <w:szCs w:val="28"/>
        </w:rPr>
      </w:pPr>
    </w:p>
    <w:p w14:paraId="245ACCB9" w14:textId="4A6CA71A" w:rsidR="007F32AA" w:rsidRDefault="007F32AA" w:rsidP="002516A4">
      <w:pPr>
        <w:rPr>
          <w:sz w:val="24"/>
          <w:szCs w:val="28"/>
        </w:rPr>
      </w:pPr>
    </w:p>
    <w:p w14:paraId="45537EBD" w14:textId="2F3200E3" w:rsidR="007F32AA" w:rsidRDefault="007F32AA" w:rsidP="002516A4">
      <w:pPr>
        <w:rPr>
          <w:sz w:val="24"/>
          <w:szCs w:val="28"/>
        </w:rPr>
      </w:pPr>
    </w:p>
    <w:p w14:paraId="2C58D158" w14:textId="6663DE61" w:rsidR="007F32AA" w:rsidRDefault="007F32AA" w:rsidP="002516A4">
      <w:pPr>
        <w:rPr>
          <w:sz w:val="24"/>
          <w:szCs w:val="28"/>
        </w:rPr>
      </w:pPr>
    </w:p>
    <w:p w14:paraId="20571F09" w14:textId="494E500B" w:rsidR="007F32AA" w:rsidRDefault="007F32AA" w:rsidP="002516A4">
      <w:pPr>
        <w:rPr>
          <w:sz w:val="24"/>
          <w:szCs w:val="28"/>
        </w:rPr>
      </w:pPr>
    </w:p>
    <w:p w14:paraId="7650F55E" w14:textId="77777777" w:rsidR="007F32AA" w:rsidRPr="002516A4" w:rsidRDefault="007F32AA" w:rsidP="002516A4">
      <w:pPr>
        <w:rPr>
          <w:sz w:val="24"/>
          <w:szCs w:val="28"/>
        </w:rPr>
      </w:pPr>
      <w:bookmarkStart w:id="0" w:name="_GoBack"/>
      <w:bookmarkEnd w:id="0"/>
    </w:p>
    <w:p w14:paraId="0D3761ED" w14:textId="77777777" w:rsidR="00790B5A" w:rsidRDefault="00790B5A" w:rsidP="00790B5A">
      <w:pPr>
        <w:jc w:val="center"/>
        <w:rPr>
          <w:b/>
          <w:sz w:val="24"/>
          <w:szCs w:val="28"/>
        </w:rPr>
      </w:pPr>
      <w:r>
        <w:rPr>
          <w:noProof/>
          <w:color w:val="0000FF"/>
        </w:rPr>
        <w:drawing>
          <wp:anchor distT="0" distB="0" distL="114300" distR="114300" simplePos="0" relativeHeight="251660288" behindDoc="0" locked="0" layoutInCell="1" allowOverlap="1" wp14:anchorId="71ADEAD9" wp14:editId="3817749A">
            <wp:simplePos x="0" y="0"/>
            <wp:positionH relativeFrom="column">
              <wp:posOffset>-524318</wp:posOffset>
            </wp:positionH>
            <wp:positionV relativeFrom="paragraph">
              <wp:posOffset>-589280</wp:posOffset>
            </wp:positionV>
            <wp:extent cx="1968175" cy="1285875"/>
            <wp:effectExtent l="0" t="0" r="0" b="0"/>
            <wp:wrapNone/>
            <wp:docPr id="95" name="irc_mi" descr="Image result for supported internships">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upported internships">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8175"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44"/>
          <w:szCs w:val="28"/>
        </w:rPr>
        <w:t>Supported Internships</w:t>
      </w:r>
      <w:r w:rsidRPr="00AA5060">
        <w:rPr>
          <w:b/>
          <w:sz w:val="24"/>
          <w:szCs w:val="28"/>
        </w:rPr>
        <w:t xml:space="preserve"> </w:t>
      </w:r>
    </w:p>
    <w:p w14:paraId="20B48210" w14:textId="77777777" w:rsidR="00790B5A" w:rsidRDefault="00790B5A" w:rsidP="00790B5A">
      <w:pPr>
        <w:jc w:val="center"/>
        <w:rPr>
          <w:b/>
          <w:sz w:val="24"/>
          <w:szCs w:val="28"/>
        </w:rPr>
      </w:pPr>
    </w:p>
    <w:p w14:paraId="47EE65CC" w14:textId="77777777" w:rsidR="00790B5A" w:rsidRDefault="00790B5A" w:rsidP="00790B5A">
      <w:pPr>
        <w:rPr>
          <w:rFonts w:cstheme="minorHAnsi"/>
          <w:sz w:val="24"/>
          <w:szCs w:val="24"/>
          <w:lang w:val="en"/>
        </w:rPr>
      </w:pPr>
      <w:r>
        <w:rPr>
          <w:b/>
          <w:sz w:val="24"/>
          <w:szCs w:val="28"/>
        </w:rPr>
        <w:t xml:space="preserve">WHAT IS A SUPPORTED INTERNSHIP?                                                                                                                      </w:t>
      </w:r>
      <w:r>
        <w:rPr>
          <w:rFonts w:cstheme="minorHAnsi"/>
          <w:sz w:val="24"/>
          <w:szCs w:val="24"/>
          <w:lang w:val="en"/>
        </w:rPr>
        <w:t>A s</w:t>
      </w:r>
      <w:r w:rsidRPr="00EA2A0C">
        <w:rPr>
          <w:rFonts w:cstheme="minorHAnsi"/>
          <w:sz w:val="24"/>
          <w:szCs w:val="24"/>
          <w:lang w:val="en"/>
        </w:rPr>
        <w:t>upported internship</w:t>
      </w:r>
      <w:r>
        <w:rPr>
          <w:rFonts w:cstheme="minorHAnsi"/>
          <w:sz w:val="24"/>
          <w:szCs w:val="24"/>
          <w:lang w:val="en"/>
        </w:rPr>
        <w:t xml:space="preserve"> is </w:t>
      </w:r>
      <w:r w:rsidRPr="00EA2A0C">
        <w:rPr>
          <w:rFonts w:cstheme="minorHAnsi"/>
          <w:sz w:val="24"/>
          <w:szCs w:val="24"/>
          <w:lang w:val="en"/>
        </w:rPr>
        <w:t>a structured study programme based primarily at an employer</w:t>
      </w:r>
      <w:r>
        <w:rPr>
          <w:rFonts w:cstheme="minorHAnsi"/>
          <w:sz w:val="24"/>
          <w:szCs w:val="24"/>
          <w:lang w:val="en"/>
        </w:rPr>
        <w:t xml:space="preserve">. They </w:t>
      </w:r>
      <w:r w:rsidRPr="00EA2A0C">
        <w:rPr>
          <w:rFonts w:cstheme="minorHAnsi"/>
          <w:sz w:val="24"/>
          <w:szCs w:val="24"/>
          <w:lang w:val="en"/>
        </w:rPr>
        <w:t>are unpaid, and last for a minimum of six months.</w:t>
      </w:r>
      <w:r>
        <w:rPr>
          <w:rFonts w:cstheme="minorHAnsi"/>
          <w:sz w:val="24"/>
          <w:szCs w:val="24"/>
          <w:lang w:val="en"/>
        </w:rPr>
        <w:t xml:space="preserve"> They are designed to help </w:t>
      </w:r>
      <w:r w:rsidRPr="00EA2A0C">
        <w:rPr>
          <w:rFonts w:cstheme="minorHAnsi"/>
          <w:sz w:val="24"/>
          <w:szCs w:val="24"/>
          <w:lang w:val="en"/>
        </w:rPr>
        <w:t xml:space="preserve">young people </w:t>
      </w:r>
      <w:r>
        <w:rPr>
          <w:rFonts w:cstheme="minorHAnsi"/>
          <w:sz w:val="24"/>
          <w:szCs w:val="24"/>
          <w:lang w:val="en"/>
        </w:rPr>
        <w:t>w</w:t>
      </w:r>
      <w:r w:rsidRPr="00EA2A0C">
        <w:rPr>
          <w:rFonts w:cstheme="minorHAnsi"/>
          <w:sz w:val="24"/>
          <w:szCs w:val="24"/>
          <w:lang w:val="en"/>
        </w:rPr>
        <w:t xml:space="preserve">ith an Education, Health and Care </w:t>
      </w:r>
      <w:r>
        <w:rPr>
          <w:rFonts w:cstheme="minorHAnsi"/>
          <w:sz w:val="24"/>
          <w:szCs w:val="24"/>
          <w:lang w:val="en"/>
        </w:rPr>
        <w:t>P</w:t>
      </w:r>
      <w:r w:rsidRPr="00EA2A0C">
        <w:rPr>
          <w:rFonts w:cstheme="minorHAnsi"/>
          <w:sz w:val="24"/>
          <w:szCs w:val="24"/>
          <w:lang w:val="en"/>
        </w:rPr>
        <w:t xml:space="preserve">lan to achieve sustainable paid employment by equipping them with </w:t>
      </w:r>
      <w:r>
        <w:rPr>
          <w:rFonts w:cstheme="minorHAnsi"/>
          <w:sz w:val="24"/>
          <w:szCs w:val="24"/>
          <w:lang w:val="en"/>
        </w:rPr>
        <w:t xml:space="preserve">employability </w:t>
      </w:r>
      <w:r w:rsidRPr="00EA2A0C">
        <w:rPr>
          <w:rFonts w:cstheme="minorHAnsi"/>
          <w:sz w:val="24"/>
          <w:szCs w:val="24"/>
          <w:lang w:val="en"/>
        </w:rPr>
        <w:t>skills</w:t>
      </w:r>
      <w:r>
        <w:rPr>
          <w:rFonts w:cstheme="minorHAnsi"/>
          <w:sz w:val="24"/>
          <w:szCs w:val="24"/>
          <w:lang w:val="en"/>
        </w:rPr>
        <w:t xml:space="preserve"> </w:t>
      </w:r>
      <w:r w:rsidRPr="00EA2A0C">
        <w:rPr>
          <w:rFonts w:cstheme="minorHAnsi"/>
          <w:sz w:val="24"/>
          <w:szCs w:val="24"/>
          <w:lang w:val="en"/>
        </w:rPr>
        <w:t xml:space="preserve">through learning in the workplace. </w:t>
      </w:r>
      <w:r>
        <w:rPr>
          <w:rFonts w:cstheme="minorHAnsi"/>
          <w:sz w:val="24"/>
          <w:szCs w:val="24"/>
          <w:lang w:val="en"/>
        </w:rPr>
        <w:t xml:space="preserve">A successful supported internship will see </w:t>
      </w:r>
      <w:r w:rsidRPr="00EA2A0C">
        <w:rPr>
          <w:rFonts w:cstheme="minorHAnsi"/>
          <w:sz w:val="24"/>
          <w:szCs w:val="24"/>
          <w:lang w:val="en"/>
        </w:rPr>
        <w:t>the young person to move into paid employment at the end of the</w:t>
      </w:r>
      <w:r>
        <w:rPr>
          <w:rFonts w:cstheme="minorHAnsi"/>
          <w:sz w:val="24"/>
          <w:szCs w:val="24"/>
          <w:lang w:val="en"/>
        </w:rPr>
        <w:t xml:space="preserve">ir </w:t>
      </w:r>
      <w:r w:rsidRPr="00EA2A0C">
        <w:rPr>
          <w:rFonts w:cstheme="minorHAnsi"/>
          <w:sz w:val="24"/>
          <w:szCs w:val="24"/>
          <w:lang w:val="en"/>
        </w:rPr>
        <w:t xml:space="preserve">programme. </w:t>
      </w:r>
    </w:p>
    <w:p w14:paraId="1FC40F9D" w14:textId="77777777" w:rsidR="00790B5A" w:rsidRPr="001238A1" w:rsidRDefault="00790B5A" w:rsidP="00790B5A">
      <w:pPr>
        <w:rPr>
          <w:b/>
          <w:sz w:val="24"/>
          <w:szCs w:val="28"/>
        </w:rPr>
      </w:pPr>
    </w:p>
    <w:p w14:paraId="3F97BEF8" w14:textId="77777777" w:rsidR="00790B5A" w:rsidRDefault="00790B5A" w:rsidP="00790B5A">
      <w:pPr>
        <w:rPr>
          <w:rFonts w:cstheme="minorHAnsi"/>
          <w:sz w:val="24"/>
          <w:szCs w:val="24"/>
        </w:rPr>
      </w:pPr>
      <w:r w:rsidRPr="001238A1">
        <w:rPr>
          <w:rFonts w:cstheme="minorHAnsi"/>
          <w:b/>
          <w:sz w:val="24"/>
          <w:szCs w:val="24"/>
          <w:lang w:val="en"/>
        </w:rPr>
        <w:t>ASSESSMENT</w:t>
      </w:r>
      <w:r>
        <w:rPr>
          <w:rFonts w:cstheme="minorHAnsi"/>
          <w:b/>
          <w:sz w:val="24"/>
          <w:szCs w:val="24"/>
          <w:lang w:val="en"/>
        </w:rPr>
        <w:t xml:space="preserve">                                                                                                                                                  </w:t>
      </w:r>
      <w:r w:rsidRPr="00EA2A0C">
        <w:rPr>
          <w:rFonts w:cstheme="minorHAnsi"/>
          <w:sz w:val="24"/>
          <w:szCs w:val="24"/>
          <w:lang w:val="en"/>
        </w:rPr>
        <w:t xml:space="preserve">Alongside their time at the employer, young people complete a </w:t>
      </w:r>
      <w:proofErr w:type="spellStart"/>
      <w:r w:rsidRPr="00EA2A0C">
        <w:rPr>
          <w:rFonts w:cstheme="minorHAnsi"/>
          <w:sz w:val="24"/>
          <w:szCs w:val="24"/>
          <w:lang w:val="en"/>
        </w:rPr>
        <w:t>personali</w:t>
      </w:r>
      <w:r>
        <w:rPr>
          <w:rFonts w:cstheme="minorHAnsi"/>
          <w:sz w:val="24"/>
          <w:szCs w:val="24"/>
          <w:lang w:val="en"/>
        </w:rPr>
        <w:t>sed</w:t>
      </w:r>
      <w:proofErr w:type="spellEnd"/>
      <w:r w:rsidRPr="00EA2A0C">
        <w:rPr>
          <w:rFonts w:cstheme="minorHAnsi"/>
          <w:sz w:val="24"/>
          <w:szCs w:val="24"/>
          <w:lang w:val="en"/>
        </w:rPr>
        <w:t xml:space="preserve"> study programme which includes the chance to study for relevant</w:t>
      </w:r>
      <w:r>
        <w:rPr>
          <w:rFonts w:cstheme="minorHAnsi"/>
          <w:sz w:val="24"/>
          <w:szCs w:val="24"/>
          <w:lang w:val="en"/>
        </w:rPr>
        <w:t xml:space="preserve"> </w:t>
      </w:r>
      <w:r w:rsidRPr="00EA2A0C">
        <w:rPr>
          <w:rFonts w:cstheme="minorHAnsi"/>
          <w:sz w:val="24"/>
          <w:szCs w:val="24"/>
          <w:lang w:val="en"/>
        </w:rPr>
        <w:t>qualifications</w:t>
      </w:r>
      <w:r>
        <w:rPr>
          <w:rFonts w:cstheme="minorHAnsi"/>
          <w:sz w:val="24"/>
          <w:szCs w:val="24"/>
          <w:lang w:val="en"/>
        </w:rPr>
        <w:t xml:space="preserve"> in </w:t>
      </w:r>
      <w:r w:rsidRPr="00EA2A0C">
        <w:rPr>
          <w:rFonts w:cstheme="minorHAnsi"/>
          <w:sz w:val="24"/>
          <w:szCs w:val="24"/>
          <w:lang w:val="en"/>
        </w:rPr>
        <w:t xml:space="preserve">English and </w:t>
      </w:r>
      <w:r>
        <w:rPr>
          <w:rFonts w:cstheme="minorHAnsi"/>
          <w:sz w:val="24"/>
          <w:szCs w:val="24"/>
          <w:lang w:val="en"/>
        </w:rPr>
        <w:t>M</w:t>
      </w:r>
      <w:r w:rsidRPr="00EA2A0C">
        <w:rPr>
          <w:rFonts w:cstheme="minorHAnsi"/>
          <w:sz w:val="24"/>
          <w:szCs w:val="24"/>
          <w:lang w:val="en"/>
        </w:rPr>
        <w:t>aths</w:t>
      </w:r>
      <w:r w:rsidRPr="00EA2A0C">
        <w:rPr>
          <w:rFonts w:cstheme="minorHAnsi"/>
          <w:sz w:val="27"/>
          <w:szCs w:val="27"/>
          <w:lang w:val="en"/>
        </w:rPr>
        <w:t>.</w:t>
      </w:r>
      <w:r>
        <w:rPr>
          <w:rFonts w:cstheme="minorHAnsi"/>
          <w:sz w:val="27"/>
          <w:szCs w:val="27"/>
          <w:lang w:val="en"/>
        </w:rPr>
        <w:t xml:space="preserve"> </w:t>
      </w:r>
      <w:r w:rsidRPr="001238A1">
        <w:rPr>
          <w:rFonts w:cstheme="minorHAnsi"/>
          <w:sz w:val="24"/>
          <w:szCs w:val="27"/>
          <w:lang w:val="en"/>
        </w:rPr>
        <w:t>This will be through</w:t>
      </w:r>
      <w:r>
        <w:rPr>
          <w:rFonts w:cstheme="minorHAnsi"/>
          <w:sz w:val="24"/>
          <w:szCs w:val="28"/>
        </w:rPr>
        <w:t xml:space="preserve"> a specialist teacher and a job coach. </w:t>
      </w:r>
      <w:r w:rsidRPr="001238A1">
        <w:rPr>
          <w:rFonts w:cstheme="minorHAnsi"/>
          <w:sz w:val="24"/>
          <w:szCs w:val="24"/>
        </w:rPr>
        <w:t>(A job coach is an individual who is employed to help people with disabilities learn, accommodate, and perform their work duties. A job coach may work with individuals one-on-one and/or in a small group. In addition to working on skills related to performing specific job tasks, a job coach also helps with interpersonal skills necessary in the workplace.</w:t>
      </w:r>
      <w:r>
        <w:rPr>
          <w:rFonts w:cstheme="minorHAnsi"/>
          <w:sz w:val="24"/>
          <w:szCs w:val="24"/>
        </w:rPr>
        <w:t xml:space="preserve">) </w:t>
      </w:r>
    </w:p>
    <w:p w14:paraId="3B860E21" w14:textId="77777777" w:rsidR="00790B5A" w:rsidRPr="00EA2A0C" w:rsidRDefault="00790B5A" w:rsidP="00790B5A">
      <w:pPr>
        <w:rPr>
          <w:rFonts w:cstheme="minorHAnsi"/>
          <w:sz w:val="24"/>
          <w:szCs w:val="28"/>
        </w:rPr>
      </w:pPr>
    </w:p>
    <w:p w14:paraId="20D8E042" w14:textId="77777777" w:rsidR="00790B5A" w:rsidRDefault="00790B5A" w:rsidP="00790B5A">
      <w:pPr>
        <w:rPr>
          <w:b/>
          <w:sz w:val="24"/>
          <w:szCs w:val="28"/>
        </w:rPr>
      </w:pPr>
      <w:r>
        <w:rPr>
          <w:b/>
          <w:sz w:val="24"/>
          <w:szCs w:val="28"/>
        </w:rPr>
        <w:t>WHAT EMPLOYERS ARE INVOLVED?</w:t>
      </w:r>
    </w:p>
    <w:p w14:paraId="3B1FF667" w14:textId="77777777" w:rsidR="00790B5A" w:rsidRPr="00DE14FF" w:rsidRDefault="00790B5A" w:rsidP="00790B5A">
      <w:pPr>
        <w:rPr>
          <w:sz w:val="24"/>
          <w:szCs w:val="28"/>
        </w:rPr>
      </w:pPr>
      <w:r>
        <w:rPr>
          <w:sz w:val="24"/>
          <w:szCs w:val="28"/>
        </w:rPr>
        <w:t xml:space="preserve">So far, there are three main employers we are linked with, who have an abundance of opportunities within e.g. hospitality, maintenance, horticulture, admin etc.  </w:t>
      </w:r>
    </w:p>
    <w:p w14:paraId="543CB09F" w14:textId="77777777" w:rsidR="00790B5A" w:rsidRPr="00490E7F" w:rsidRDefault="00790B5A" w:rsidP="00790B5A">
      <w:pPr>
        <w:pStyle w:val="ListParagraph"/>
        <w:numPr>
          <w:ilvl w:val="0"/>
          <w:numId w:val="1"/>
        </w:numPr>
        <w:rPr>
          <w:sz w:val="24"/>
          <w:szCs w:val="28"/>
        </w:rPr>
      </w:pPr>
      <w:r>
        <w:rPr>
          <w:sz w:val="24"/>
          <w:szCs w:val="28"/>
        </w:rPr>
        <w:t xml:space="preserve">University Hospital Coventry and Warwickshire </w:t>
      </w:r>
    </w:p>
    <w:p w14:paraId="3750B07C" w14:textId="77777777" w:rsidR="00790B5A" w:rsidRDefault="00790B5A" w:rsidP="00790B5A">
      <w:pPr>
        <w:pStyle w:val="ListParagraph"/>
        <w:numPr>
          <w:ilvl w:val="0"/>
          <w:numId w:val="1"/>
        </w:numPr>
        <w:rPr>
          <w:sz w:val="24"/>
          <w:szCs w:val="28"/>
        </w:rPr>
      </w:pPr>
      <w:r>
        <w:rPr>
          <w:sz w:val="24"/>
          <w:szCs w:val="28"/>
        </w:rPr>
        <w:t>University of Warwick</w:t>
      </w:r>
    </w:p>
    <w:p w14:paraId="2D8F4E07" w14:textId="77777777" w:rsidR="00790B5A" w:rsidRDefault="00790B5A" w:rsidP="00790B5A">
      <w:pPr>
        <w:pStyle w:val="ListParagraph"/>
        <w:numPr>
          <w:ilvl w:val="0"/>
          <w:numId w:val="1"/>
        </w:numPr>
        <w:rPr>
          <w:sz w:val="24"/>
          <w:szCs w:val="28"/>
        </w:rPr>
      </w:pPr>
      <w:r>
        <w:rPr>
          <w:sz w:val="24"/>
          <w:szCs w:val="28"/>
        </w:rPr>
        <w:t>Coventry City Council</w:t>
      </w:r>
    </w:p>
    <w:p w14:paraId="6DB1393C" w14:textId="77777777" w:rsidR="00790B5A" w:rsidRDefault="00790B5A" w:rsidP="00790B5A">
      <w:pPr>
        <w:pStyle w:val="ListParagraph"/>
        <w:rPr>
          <w:sz w:val="24"/>
          <w:szCs w:val="28"/>
        </w:rPr>
      </w:pPr>
    </w:p>
    <w:p w14:paraId="42ED92B5" w14:textId="77777777" w:rsidR="00790B5A" w:rsidRDefault="00790B5A" w:rsidP="00790B5A">
      <w:pPr>
        <w:rPr>
          <w:sz w:val="24"/>
          <w:szCs w:val="28"/>
        </w:rPr>
      </w:pPr>
      <w:r>
        <w:rPr>
          <w:sz w:val="24"/>
          <w:szCs w:val="28"/>
        </w:rPr>
        <w:t xml:space="preserve">This is an opportunity for students in Year 14. However, it will be built upon and discussions will begin on entry into Post 16 during annual reviews and learning conversations. Through discussions with teachers and our Transition Worker, we would endeavour to match the students interests with placements. Students would be supported in pre-visits and potentially shorter work experience placements leading up to Year 14. </w:t>
      </w:r>
    </w:p>
    <w:p w14:paraId="2F21F06A" w14:textId="2E514DB4" w:rsidR="00790B5A" w:rsidRDefault="00671709" w:rsidP="00790B5A">
      <w:pPr>
        <w:rPr>
          <w:sz w:val="24"/>
          <w:szCs w:val="28"/>
        </w:rPr>
      </w:pPr>
      <w:r>
        <w:rPr>
          <w:noProof/>
          <w:sz w:val="24"/>
          <w:szCs w:val="28"/>
          <w:lang w:eastAsia="en-GB"/>
        </w:rPr>
        <mc:AlternateContent>
          <mc:Choice Requires="wps">
            <w:drawing>
              <wp:anchor distT="0" distB="0" distL="114300" distR="114300" simplePos="0" relativeHeight="251659264" behindDoc="0" locked="0" layoutInCell="1" allowOverlap="1" wp14:anchorId="76E115D4" wp14:editId="001EB83A">
                <wp:simplePos x="0" y="0"/>
                <wp:positionH relativeFrom="margin">
                  <wp:align>left</wp:align>
                </wp:positionH>
                <wp:positionV relativeFrom="paragraph">
                  <wp:posOffset>202565</wp:posOffset>
                </wp:positionV>
                <wp:extent cx="5838825" cy="1066800"/>
                <wp:effectExtent l="19050" t="19050" r="28575" b="19050"/>
                <wp:wrapNone/>
                <wp:docPr id="153" name="Rounded Rectangle 31"/>
                <wp:cNvGraphicFramePr/>
                <a:graphic xmlns:a="http://schemas.openxmlformats.org/drawingml/2006/main">
                  <a:graphicData uri="http://schemas.microsoft.com/office/word/2010/wordprocessingShape">
                    <wps:wsp>
                      <wps:cNvSpPr/>
                      <wps:spPr>
                        <a:xfrm>
                          <a:off x="0" y="0"/>
                          <a:ext cx="5838825" cy="1066800"/>
                        </a:xfrm>
                        <a:prstGeom prst="roundRect">
                          <a:avLst/>
                        </a:prstGeom>
                        <a:solidFill>
                          <a:sysClr val="window" lastClr="FFFFFF"/>
                        </a:solidFill>
                        <a:ln w="38100" cap="flat" cmpd="sng" algn="ctr">
                          <a:solidFill>
                            <a:srgbClr val="0070C0"/>
                          </a:solidFill>
                          <a:prstDash val="solid"/>
                          <a:miter lim="800000"/>
                        </a:ln>
                        <a:effectLst/>
                      </wps:spPr>
                      <wps:txbx>
                        <w:txbxContent>
                          <w:p w14:paraId="12AD3338" w14:textId="77AA34D8" w:rsidR="00790B5A" w:rsidRPr="0051005A" w:rsidRDefault="00790B5A" w:rsidP="00790B5A">
                            <w:pPr>
                              <w:rPr>
                                <w:sz w:val="24"/>
                              </w:rPr>
                            </w:pPr>
                            <w:r w:rsidRPr="0051005A">
                              <w:rPr>
                                <w:b/>
                                <w:sz w:val="24"/>
                              </w:rPr>
                              <w:t>THIS SUITS</w:t>
                            </w:r>
                            <w:r>
                              <w:rPr>
                                <w:sz w:val="24"/>
                              </w:rPr>
                              <w:t xml:space="preserve">: Students who work well individually and part of a team. Students who prefer working in a hands-on environment whilst developing their employability skills. Students must be hard working, polite, punctual, </w:t>
                            </w:r>
                            <w:r w:rsidR="0066504E">
                              <w:rPr>
                                <w:sz w:val="24"/>
                              </w:rPr>
                              <w:t xml:space="preserve">travel independently, are </w:t>
                            </w:r>
                            <w:r>
                              <w:rPr>
                                <w:sz w:val="24"/>
                              </w:rPr>
                              <w:t xml:space="preserve">reliable and have a desire to be employed at the end of their </w:t>
                            </w:r>
                            <w:r w:rsidR="0066504E">
                              <w:rPr>
                                <w:sz w:val="24"/>
                              </w:rPr>
                              <w:t>supported internship</w:t>
                            </w:r>
                            <w:r>
                              <w:rPr>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E115D4" id="Rounded Rectangle 31" o:spid="_x0000_s1026" style="position:absolute;margin-left:0;margin-top:15.95pt;width:459.75pt;height:8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0arkgIAAB0FAAAOAAAAZHJzL2Uyb0RvYy54bWysVMlu2zAQvRfoPxC8N5LtOHGNyIHhwEWB&#10;IAmSFDnTFGUJ4FaStuR+fR8p2VnaU1EdqBnOcJbHN7y67pQke+F8Y3RBR2c5JUJzUzZ6W9Afz+sv&#10;M0p8YLpk0mhR0IPw9Hrx+dNVa+dibGojS+EIgmg/b21B6xDsPMs8r4Vi/sxYoWGsjFMsQHXbrHSs&#10;RXQls3GeX2StcaV1hgvvsXvTG+kixa8qwcN9VXkRiCwoagtpdWndxDVbXLH51jFbN3wog/1DFYo1&#10;GklPoW5YYGTnmj9CqYY7400VzrhRmamqhovUA7oZ5R+6eaqZFakXgOPtCSb//8Lyu/2DI02Ju5tO&#10;KNFM4ZIezU6XoiSPgI/prRRkMopItdbPceDJPrhB8xBj213lVPyjIdIldA8ndEUXCMfmdDaZzcZT&#10;Sjhso/ziYpYn/LPX49b58E0YRaJQUBfriEUkaNn+1gfkhf/RL6b0RjblupEyKQe/ko7sGa4bLClN&#10;S4lkPmCzoOv0xUYQ4t0xqUlb0MlshIoIZ+BhJVmAqCyQ8XpLCZNbEJwHl2p5d9q77eaUNc8v89Wx&#10;r3dusegb5uu+umTq6aeagBmQjSooIME3lCh1bEkkFg+txxvoMY9S6DbdcBEbUx5wkc70DPeWrxvk&#10;u0XvD8yB0mgMYxrusVTSoFszSJTUxv362370B9NgpaTFiACJnzvmBCD9rsHBr6Pz8zhTSTmfXo6h&#10;uLeWzVuL3qmVwbWM8CBYnsToH+RRrJxRL5jmZcwKE9McuXvMB2UV+tHFe8DFcpncMEeWhVv9ZHkM&#10;HiGLSD93L8zZgUgBHLwzx3Fi8w9U6n3jSW2Wu2CqJvEsQtzjCsZEBTOYuDO8F3HI3+rJ6/VVW/wG&#10;AAD//wMAUEsDBBQABgAIAAAAIQBPLeKA3AAAAAcBAAAPAAAAZHJzL2Rvd25yZXYueG1sTI/BTsMw&#10;EETvSPyDtUjcqJMiEA5xKoQENw6UQunNjbdJ1Hg3xG4b/p7lBMfRjGbelIsp9OqIY+yYLOSzDBRS&#10;zb6jxsLq7enqDlRMjrzrmdDCN0ZYVOdnpSs8n+gVj8vUKCmhWDgLbUpDoXWsWwwuznhAEm/HY3BJ&#10;5NhoP7qTlIdez7PsVgfXkSy0bsDHFuv98hAsbD4a4vVXh+885/VLeB7C6nNj7eXF9HAPKuGU/sLw&#10;iy/oUAnTlg/ko+otyJFk4To3oMQ1ubkBtZWYMQZ0Ver//NUPAAAA//8DAFBLAQItABQABgAIAAAA&#10;IQC2gziS/gAAAOEBAAATAAAAAAAAAAAAAAAAAAAAAABbQ29udGVudF9UeXBlc10ueG1sUEsBAi0A&#10;FAAGAAgAAAAhADj9If/WAAAAlAEAAAsAAAAAAAAAAAAAAAAALwEAAF9yZWxzLy5yZWxzUEsBAi0A&#10;FAAGAAgAAAAhAJevRquSAgAAHQUAAA4AAAAAAAAAAAAAAAAALgIAAGRycy9lMm9Eb2MueG1sUEsB&#10;Ai0AFAAGAAgAAAAhAE8t4oDcAAAABwEAAA8AAAAAAAAAAAAAAAAA7AQAAGRycy9kb3ducmV2Lnht&#10;bFBLBQYAAAAABAAEAPMAAAD1BQAAAAA=&#10;" fillcolor="window" strokecolor="#0070c0" strokeweight="3pt">
                <v:stroke joinstyle="miter"/>
                <v:textbox>
                  <w:txbxContent>
                    <w:p w14:paraId="12AD3338" w14:textId="77AA34D8" w:rsidR="00790B5A" w:rsidRPr="0051005A" w:rsidRDefault="00790B5A" w:rsidP="00790B5A">
                      <w:pPr>
                        <w:rPr>
                          <w:sz w:val="24"/>
                        </w:rPr>
                      </w:pPr>
                      <w:r w:rsidRPr="0051005A">
                        <w:rPr>
                          <w:b/>
                          <w:sz w:val="24"/>
                        </w:rPr>
                        <w:t>THIS SUITS</w:t>
                      </w:r>
                      <w:r>
                        <w:rPr>
                          <w:sz w:val="24"/>
                        </w:rPr>
                        <w:t xml:space="preserve">: Students who work well individually and part of a team. Students who prefer working in a hands-on environment whilst developing their employability skills. Students must be hard working, polite, punctual, </w:t>
                      </w:r>
                      <w:r w:rsidR="0066504E">
                        <w:rPr>
                          <w:sz w:val="24"/>
                        </w:rPr>
                        <w:t xml:space="preserve">travel independently, are </w:t>
                      </w:r>
                      <w:r>
                        <w:rPr>
                          <w:sz w:val="24"/>
                        </w:rPr>
                        <w:t xml:space="preserve">reliable and have a desire to be employed at the end of their </w:t>
                      </w:r>
                      <w:r w:rsidR="0066504E">
                        <w:rPr>
                          <w:sz w:val="24"/>
                        </w:rPr>
                        <w:t>supported internship</w:t>
                      </w:r>
                      <w:r>
                        <w:rPr>
                          <w:sz w:val="24"/>
                        </w:rPr>
                        <w:t xml:space="preserve">. </w:t>
                      </w:r>
                    </w:p>
                  </w:txbxContent>
                </v:textbox>
                <w10:wrap anchorx="margin"/>
              </v:roundrect>
            </w:pict>
          </mc:Fallback>
        </mc:AlternateContent>
      </w:r>
    </w:p>
    <w:p w14:paraId="28B40755" w14:textId="77777777" w:rsidR="00291D01" w:rsidRDefault="00ED79E3"/>
    <w:sectPr w:rsidR="00291D01" w:rsidSect="000645A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AB42E" w14:textId="77777777" w:rsidR="000645A4" w:rsidRDefault="000645A4" w:rsidP="000645A4">
      <w:pPr>
        <w:spacing w:after="0" w:line="240" w:lineRule="auto"/>
      </w:pPr>
      <w:r>
        <w:separator/>
      </w:r>
    </w:p>
  </w:endnote>
  <w:endnote w:type="continuationSeparator" w:id="0">
    <w:p w14:paraId="0117C874" w14:textId="77777777" w:rsidR="000645A4" w:rsidRDefault="000645A4" w:rsidP="00064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52930"/>
      <w:docPartObj>
        <w:docPartGallery w:val="Page Numbers (Bottom of Page)"/>
        <w:docPartUnique/>
      </w:docPartObj>
    </w:sdtPr>
    <w:sdtEndPr/>
    <w:sdtContent>
      <w:sdt>
        <w:sdtPr>
          <w:id w:val="1728636285"/>
          <w:docPartObj>
            <w:docPartGallery w:val="Page Numbers (Top of Page)"/>
            <w:docPartUnique/>
          </w:docPartObj>
        </w:sdtPr>
        <w:sdtEndPr/>
        <w:sdtContent>
          <w:p w14:paraId="0DE91C44" w14:textId="4284FFA8" w:rsidR="000645A4" w:rsidRDefault="000645A4" w:rsidP="000645A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F9B7D15" w14:textId="77777777" w:rsidR="000645A4" w:rsidRDefault="00064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B3A10" w14:textId="77777777" w:rsidR="000645A4" w:rsidRDefault="000645A4" w:rsidP="000645A4">
      <w:pPr>
        <w:spacing w:after="0" w:line="240" w:lineRule="auto"/>
      </w:pPr>
      <w:r>
        <w:separator/>
      </w:r>
    </w:p>
  </w:footnote>
  <w:footnote w:type="continuationSeparator" w:id="0">
    <w:p w14:paraId="2EAC53F0" w14:textId="77777777" w:rsidR="000645A4" w:rsidRDefault="000645A4" w:rsidP="00064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282B5" w14:textId="02776B4C" w:rsidR="000645A4" w:rsidRDefault="000645A4">
    <w:pPr>
      <w:pStyle w:val="Header"/>
    </w:pPr>
    <w:r w:rsidRPr="007A3CF9">
      <w:rPr>
        <w:noProof/>
        <w:sz w:val="180"/>
        <w:lang w:eastAsia="en-GB"/>
      </w:rPr>
      <w:drawing>
        <wp:anchor distT="0" distB="0" distL="114300" distR="114300" simplePos="0" relativeHeight="251659264" behindDoc="1" locked="0" layoutInCell="1" allowOverlap="1" wp14:anchorId="3A5BFD5B" wp14:editId="2428BAEA">
          <wp:simplePos x="0" y="0"/>
          <wp:positionH relativeFrom="margin">
            <wp:posOffset>-891822</wp:posOffset>
          </wp:positionH>
          <wp:positionV relativeFrom="paragraph">
            <wp:posOffset>-404424</wp:posOffset>
          </wp:positionV>
          <wp:extent cx="9102250" cy="1117600"/>
          <wp:effectExtent l="0" t="0" r="3810" b="6350"/>
          <wp:wrapNone/>
          <wp:docPr id="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7099" cy="11267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E4A7D"/>
    <w:multiLevelType w:val="hybridMultilevel"/>
    <w:tmpl w:val="82AC8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C6C4F"/>
    <w:multiLevelType w:val="multilevel"/>
    <w:tmpl w:val="AD868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B5A"/>
    <w:rsid w:val="000645A4"/>
    <w:rsid w:val="002516A4"/>
    <w:rsid w:val="004E01D7"/>
    <w:rsid w:val="00546C9B"/>
    <w:rsid w:val="005B5D1E"/>
    <w:rsid w:val="0063136E"/>
    <w:rsid w:val="00634E97"/>
    <w:rsid w:val="00650289"/>
    <w:rsid w:val="0066504E"/>
    <w:rsid w:val="00671709"/>
    <w:rsid w:val="00746CFB"/>
    <w:rsid w:val="00790B5A"/>
    <w:rsid w:val="007F32AA"/>
    <w:rsid w:val="00880F79"/>
    <w:rsid w:val="009E46E6"/>
    <w:rsid w:val="00AE4D83"/>
    <w:rsid w:val="00B8768B"/>
    <w:rsid w:val="00E833BD"/>
    <w:rsid w:val="00ED7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BFFC8"/>
  <w15:chartTrackingRefBased/>
  <w15:docId w15:val="{EAEB09C8-CDAC-4F77-AF0D-9FB5168A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0B5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B5A"/>
    <w:pPr>
      <w:ind w:left="720"/>
      <w:contextualSpacing/>
    </w:pPr>
  </w:style>
  <w:style w:type="character" w:styleId="Hyperlink">
    <w:name w:val="Hyperlink"/>
    <w:basedOn w:val="DefaultParagraphFont"/>
    <w:uiPriority w:val="99"/>
    <w:unhideWhenUsed/>
    <w:rsid w:val="002516A4"/>
    <w:rPr>
      <w:color w:val="0563C1" w:themeColor="hyperlink"/>
      <w:u w:val="single"/>
    </w:rPr>
  </w:style>
  <w:style w:type="character" w:styleId="UnresolvedMention">
    <w:name w:val="Unresolved Mention"/>
    <w:basedOn w:val="DefaultParagraphFont"/>
    <w:uiPriority w:val="99"/>
    <w:semiHidden/>
    <w:unhideWhenUsed/>
    <w:rsid w:val="002516A4"/>
    <w:rPr>
      <w:color w:val="605E5C"/>
      <w:shd w:val="clear" w:color="auto" w:fill="E1DFDD"/>
    </w:rPr>
  </w:style>
  <w:style w:type="character" w:styleId="FollowedHyperlink">
    <w:name w:val="FollowedHyperlink"/>
    <w:basedOn w:val="DefaultParagraphFont"/>
    <w:uiPriority w:val="99"/>
    <w:semiHidden/>
    <w:unhideWhenUsed/>
    <w:rsid w:val="007F32AA"/>
    <w:rPr>
      <w:color w:val="954F72" w:themeColor="followedHyperlink"/>
      <w:u w:val="single"/>
    </w:rPr>
  </w:style>
  <w:style w:type="paragraph" w:styleId="Header">
    <w:name w:val="header"/>
    <w:basedOn w:val="Normal"/>
    <w:link w:val="HeaderChar"/>
    <w:uiPriority w:val="99"/>
    <w:unhideWhenUsed/>
    <w:rsid w:val="000645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5A4"/>
  </w:style>
  <w:style w:type="paragraph" w:styleId="Footer">
    <w:name w:val="footer"/>
    <w:basedOn w:val="Normal"/>
    <w:link w:val="FooterChar"/>
    <w:uiPriority w:val="99"/>
    <w:unhideWhenUsed/>
    <w:rsid w:val="00064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5A4"/>
  </w:style>
  <w:style w:type="paragraph" w:styleId="NormalWeb">
    <w:name w:val="Normal (Web)"/>
    <w:basedOn w:val="Normal"/>
    <w:uiPriority w:val="99"/>
    <w:semiHidden/>
    <w:unhideWhenUsed/>
    <w:rsid w:val="00ED79E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52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lynch@sherbournefields.coventry.sch.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google.com/url?sa=i&amp;rct=j&amp;q=&amp;esrc=s&amp;source=images&amp;cd=&amp;ved=2ahUKEwjAg4ii8tTiAhXsDGMBHVzhBN0QjRx6BAgBEAU&amp;url=https%3A%2F%2Fwww.preparingforadulthood.org.uk%2Fdownloads%2Fsupported-internships&amp;psig=AOvVaw0AaXrfI-tDAHcqm75IrTu0&amp;ust=1559911628633882"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lucas@sherbournefields.coventrt.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A68BA26E8DD34D83E9FA1A36634988" ma:contentTypeVersion="14" ma:contentTypeDescription="Create a new document." ma:contentTypeScope="" ma:versionID="b6f4fb602c85e40bc4c838519712b06c">
  <xsd:schema xmlns:xsd="http://www.w3.org/2001/XMLSchema" xmlns:xs="http://www.w3.org/2001/XMLSchema" xmlns:p="http://schemas.microsoft.com/office/2006/metadata/properties" xmlns:ns3="6bb95e9b-d2d8-4d41-b530-a4553791b648" xmlns:ns4="f4532b59-169d-4844-9f63-2b1ca422bd6c" targetNamespace="http://schemas.microsoft.com/office/2006/metadata/properties" ma:root="true" ma:fieldsID="83b891971594e896b54776d113e7127b" ns3:_="" ns4:_="">
    <xsd:import namespace="6bb95e9b-d2d8-4d41-b530-a4553791b648"/>
    <xsd:import namespace="f4532b59-169d-4844-9f63-2b1ca422bd6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95e9b-d2d8-4d41-b530-a4553791b6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532b59-169d-4844-9f63-2b1ca422bd6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1FCFF5-FD79-4DC4-8C80-76604B2810CB}">
  <ds:schemaRefs>
    <ds:schemaRef ds:uri="http://purl.org/dc/dcmitype/"/>
    <ds:schemaRef ds:uri="http://schemas.microsoft.com/office/infopath/2007/PartnerControls"/>
    <ds:schemaRef ds:uri="http://purl.org/dc/elements/1.1/"/>
    <ds:schemaRef ds:uri="http://schemas.microsoft.com/office/2006/metadata/properties"/>
    <ds:schemaRef ds:uri="6bb95e9b-d2d8-4d41-b530-a4553791b648"/>
    <ds:schemaRef ds:uri="http://schemas.microsoft.com/office/2006/documentManagement/types"/>
    <ds:schemaRef ds:uri="f4532b59-169d-4844-9f63-2b1ca422bd6c"/>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F2FCD88-2F3F-47BE-9BCB-79D9C14DE319}">
  <ds:schemaRefs>
    <ds:schemaRef ds:uri="http://schemas.microsoft.com/sharepoint/v3/contenttype/forms"/>
  </ds:schemaRefs>
</ds:datastoreItem>
</file>

<file path=customXml/itemProps3.xml><?xml version="1.0" encoding="utf-8"?>
<ds:datastoreItem xmlns:ds="http://schemas.openxmlformats.org/officeDocument/2006/customXml" ds:itemID="{D92C5227-7681-44F0-BEEF-ABEDAD4A0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95e9b-d2d8-4d41-b530-a4553791b648"/>
    <ds:schemaRef ds:uri="f4532b59-169d-4844-9f63-2b1ca422b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Pages>
  <Words>864</Words>
  <Characters>4926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Lynch</dc:creator>
  <cp:keywords/>
  <dc:description/>
  <cp:lastModifiedBy>Jodie Lynch</cp:lastModifiedBy>
  <cp:revision>10</cp:revision>
  <dcterms:created xsi:type="dcterms:W3CDTF">2022-02-14T14:29:00Z</dcterms:created>
  <dcterms:modified xsi:type="dcterms:W3CDTF">2023-03-09T12:33:00Z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0x010100D1A68BA26E8DD34D83E9FA1A36634988</vt:lpwstr>
  </property>
</Properties>
</file>