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16"/>
        <w:tblW w:w="10919" w:type="dxa"/>
        <w:tblLayout w:type="fixed"/>
        <w:tblLook w:val="04A0" w:firstRow="1" w:lastRow="0" w:firstColumn="1" w:lastColumn="0" w:noHBand="0" w:noVBand="1"/>
      </w:tblPr>
      <w:tblGrid>
        <w:gridCol w:w="1388"/>
        <w:gridCol w:w="850"/>
        <w:gridCol w:w="1035"/>
        <w:gridCol w:w="1092"/>
        <w:gridCol w:w="1092"/>
        <w:gridCol w:w="1092"/>
        <w:gridCol w:w="1093"/>
        <w:gridCol w:w="1092"/>
        <w:gridCol w:w="1092"/>
        <w:gridCol w:w="1093"/>
      </w:tblGrid>
      <w:tr w:rsidR="007D415A" w14:paraId="623BBD51" w14:textId="77777777" w:rsidTr="007D415A">
        <w:trPr>
          <w:trHeight w:val="278"/>
        </w:trPr>
        <w:tc>
          <w:tcPr>
            <w:tcW w:w="10919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2060"/>
          </w:tcPr>
          <w:p w14:paraId="527EB6E8" w14:textId="3872C507" w:rsidR="007D415A" w:rsidRPr="00D1113B" w:rsidRDefault="004A25FF" w:rsidP="007D41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KS5 </w:t>
            </w:r>
            <w:r w:rsidR="007D415A" w:rsidRPr="00D1113B">
              <w:rPr>
                <w:b/>
                <w:sz w:val="28"/>
              </w:rPr>
              <w:t>SHERB</w:t>
            </w:r>
            <w:r w:rsidR="007D415A">
              <w:rPr>
                <w:b/>
                <w:sz w:val="28"/>
              </w:rPr>
              <w:t>OURNE FIELDS SCHOOL SUMMER 202</w:t>
            </w:r>
            <w:r w:rsidR="008868C5">
              <w:rPr>
                <w:b/>
                <w:sz w:val="28"/>
              </w:rPr>
              <w:t>3</w:t>
            </w:r>
            <w:r w:rsidR="007D415A">
              <w:rPr>
                <w:b/>
                <w:sz w:val="28"/>
              </w:rPr>
              <w:t xml:space="preserve"> </w:t>
            </w:r>
            <w:r w:rsidR="007D415A" w:rsidRPr="00D1113B">
              <w:rPr>
                <w:b/>
                <w:sz w:val="28"/>
              </w:rPr>
              <w:t>ACCREDITATION</w:t>
            </w:r>
          </w:p>
        </w:tc>
      </w:tr>
      <w:tr w:rsidR="007D415A" w14:paraId="6F461034" w14:textId="77777777" w:rsidTr="007D415A">
        <w:trPr>
          <w:trHeight w:val="278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14:paraId="28DAC0DE" w14:textId="77777777" w:rsidR="007D415A" w:rsidRDefault="007D415A" w:rsidP="007D415A"/>
        </w:tc>
        <w:tc>
          <w:tcPr>
            <w:tcW w:w="2977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14:paraId="6B25C276" w14:textId="77777777" w:rsidR="007D415A" w:rsidRPr="00143E23" w:rsidRDefault="007D415A" w:rsidP="007D415A">
            <w:pPr>
              <w:jc w:val="center"/>
              <w:rPr>
                <w:b/>
                <w:sz w:val="24"/>
              </w:rPr>
            </w:pPr>
            <w:r w:rsidRPr="00143E23">
              <w:rPr>
                <w:b/>
                <w:sz w:val="24"/>
              </w:rPr>
              <w:t>Year 12</w:t>
            </w:r>
          </w:p>
        </w:tc>
        <w:tc>
          <w:tcPr>
            <w:tcW w:w="32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14:paraId="22A22374" w14:textId="77777777" w:rsidR="007D415A" w:rsidRPr="00143E23" w:rsidRDefault="007D415A" w:rsidP="007D415A">
            <w:pPr>
              <w:jc w:val="center"/>
              <w:rPr>
                <w:b/>
                <w:sz w:val="24"/>
              </w:rPr>
            </w:pPr>
            <w:r w:rsidRPr="00143E23">
              <w:rPr>
                <w:b/>
                <w:sz w:val="24"/>
              </w:rPr>
              <w:t>Year 13</w:t>
            </w:r>
          </w:p>
        </w:tc>
        <w:tc>
          <w:tcPr>
            <w:tcW w:w="32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14:paraId="4136D2E9" w14:textId="77777777" w:rsidR="007D415A" w:rsidRPr="00143E23" w:rsidRDefault="007D415A" w:rsidP="007D415A">
            <w:pPr>
              <w:jc w:val="center"/>
              <w:rPr>
                <w:b/>
                <w:sz w:val="24"/>
              </w:rPr>
            </w:pPr>
            <w:r w:rsidRPr="00143E23">
              <w:rPr>
                <w:b/>
                <w:sz w:val="24"/>
              </w:rPr>
              <w:t>Year 14</w:t>
            </w:r>
          </w:p>
        </w:tc>
      </w:tr>
      <w:tr w:rsidR="007D415A" w14:paraId="751F1FD7" w14:textId="77777777" w:rsidTr="007D415A">
        <w:trPr>
          <w:trHeight w:val="263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6DE899BE" w14:textId="77777777" w:rsidR="007D415A" w:rsidRDefault="007D415A" w:rsidP="007D415A">
            <w:pPr>
              <w:jc w:val="center"/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EEAF6" w:themeFill="accent1" w:themeFillTint="33"/>
          </w:tcPr>
          <w:p w14:paraId="0F5EFBCC" w14:textId="77777777" w:rsidR="007D415A" w:rsidRPr="00142C67" w:rsidRDefault="007D415A" w:rsidP="007D415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No; Students</w:t>
            </w:r>
          </w:p>
        </w:tc>
        <w:tc>
          <w:tcPr>
            <w:tcW w:w="10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</w:tcPr>
          <w:p w14:paraId="49EE78A2" w14:textId="77777777" w:rsidR="007D415A" w:rsidRPr="00142C67" w:rsidRDefault="007D415A" w:rsidP="007D415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Predicted Pass Rate</w:t>
            </w:r>
          </w:p>
        </w:tc>
        <w:tc>
          <w:tcPr>
            <w:tcW w:w="10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5C96A92E" w14:textId="77777777" w:rsidR="007D415A" w:rsidRPr="00142C67" w:rsidRDefault="007D415A" w:rsidP="007D415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Actual Pass Rate</w:t>
            </w:r>
          </w:p>
        </w:tc>
        <w:tc>
          <w:tcPr>
            <w:tcW w:w="10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EEAF6" w:themeFill="accent1" w:themeFillTint="33"/>
          </w:tcPr>
          <w:p w14:paraId="1AE52ABF" w14:textId="77777777" w:rsidR="007D415A" w:rsidRPr="00142C67" w:rsidRDefault="007D415A" w:rsidP="007D415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No; Students</w:t>
            </w:r>
          </w:p>
        </w:tc>
        <w:tc>
          <w:tcPr>
            <w:tcW w:w="10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</w:tcPr>
          <w:p w14:paraId="64A59D7A" w14:textId="77777777" w:rsidR="007D415A" w:rsidRPr="00142C67" w:rsidRDefault="007D415A" w:rsidP="007D415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Predicted Pass Rate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40974516" w14:textId="77777777" w:rsidR="007D415A" w:rsidRPr="00142C67" w:rsidRDefault="007D415A" w:rsidP="007D415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Actual Pass Rate</w:t>
            </w:r>
          </w:p>
        </w:tc>
        <w:tc>
          <w:tcPr>
            <w:tcW w:w="10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EEAF6" w:themeFill="accent1" w:themeFillTint="33"/>
          </w:tcPr>
          <w:p w14:paraId="064228D3" w14:textId="77777777" w:rsidR="007D415A" w:rsidRPr="00142C67" w:rsidRDefault="007D415A" w:rsidP="007D415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No; Students</w:t>
            </w:r>
          </w:p>
        </w:tc>
        <w:tc>
          <w:tcPr>
            <w:tcW w:w="10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</w:tcPr>
          <w:p w14:paraId="3324D33C" w14:textId="77777777" w:rsidR="007D415A" w:rsidRPr="00142C67" w:rsidRDefault="007D415A" w:rsidP="007D415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Predicted Pass Rate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26C8818F" w14:textId="77777777" w:rsidR="007D415A" w:rsidRPr="00142C67" w:rsidRDefault="007D415A" w:rsidP="007D415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Actual Pass Rate</w:t>
            </w:r>
          </w:p>
        </w:tc>
      </w:tr>
      <w:tr w:rsidR="007D415A" w14:paraId="65581629" w14:textId="77777777" w:rsidTr="007D415A">
        <w:trPr>
          <w:trHeight w:val="278"/>
        </w:trPr>
        <w:tc>
          <w:tcPr>
            <w:tcW w:w="10919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2E74B5" w:themeFill="accent1" w:themeFillShade="BF"/>
          </w:tcPr>
          <w:p w14:paraId="46157397" w14:textId="77777777" w:rsidR="007D415A" w:rsidRPr="007E0CCA" w:rsidRDefault="007D415A" w:rsidP="007D415A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7E0CCA">
              <w:rPr>
                <w:b/>
                <w:color w:val="FFFFFF" w:themeColor="background1"/>
                <w:sz w:val="24"/>
                <w:szCs w:val="20"/>
              </w:rPr>
              <w:t>NCFE Functional Skills English</w:t>
            </w:r>
          </w:p>
          <w:p w14:paraId="400044B1" w14:textId="77777777" w:rsidR="007D415A" w:rsidRPr="007345B2" w:rsidRDefault="007D415A" w:rsidP="007D41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5A" w14:paraId="1A3EBF07" w14:textId="77777777" w:rsidTr="007D415A">
        <w:trPr>
          <w:trHeight w:val="263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7F571741" w14:textId="77777777" w:rsidR="007D415A" w:rsidRPr="007345B2" w:rsidRDefault="007D415A" w:rsidP="007D415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5B2">
              <w:rPr>
                <w:rFonts w:eastAsia="Calibri" w:cs="Times New Roman"/>
                <w:sz w:val="20"/>
                <w:szCs w:val="20"/>
              </w:rPr>
              <w:t>Entry Level 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</w:tcPr>
          <w:p w14:paraId="4B241C30" w14:textId="0CC8EAAF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24" w:space="0" w:color="auto"/>
            </w:tcBorders>
          </w:tcPr>
          <w:p w14:paraId="435A35C7" w14:textId="28740BB0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2" w:type="dxa"/>
            <w:tcBorders>
              <w:top w:val="single" w:sz="24" w:space="0" w:color="auto"/>
              <w:right w:val="single" w:sz="24" w:space="0" w:color="auto"/>
            </w:tcBorders>
          </w:tcPr>
          <w:p w14:paraId="76CDF30C" w14:textId="12F27168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2" w:type="dxa"/>
            <w:tcBorders>
              <w:top w:val="single" w:sz="24" w:space="0" w:color="auto"/>
              <w:left w:val="single" w:sz="24" w:space="0" w:color="auto"/>
            </w:tcBorders>
          </w:tcPr>
          <w:p w14:paraId="55F218CE" w14:textId="28131518" w:rsidR="007D415A" w:rsidRPr="007345B2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24" w:space="0" w:color="auto"/>
            </w:tcBorders>
          </w:tcPr>
          <w:p w14:paraId="43AE8402" w14:textId="7F1CF941" w:rsidR="007D415A" w:rsidRPr="007345B2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24" w:space="0" w:color="auto"/>
              <w:right w:val="single" w:sz="24" w:space="0" w:color="auto"/>
            </w:tcBorders>
          </w:tcPr>
          <w:p w14:paraId="190B0D28" w14:textId="15933404" w:rsidR="007D415A" w:rsidRPr="007345B2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24" w:space="0" w:color="auto"/>
              <w:left w:val="single" w:sz="24" w:space="0" w:color="auto"/>
            </w:tcBorders>
          </w:tcPr>
          <w:p w14:paraId="5804757F" w14:textId="66831F38" w:rsidR="007D415A" w:rsidRPr="007345B2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24" w:space="0" w:color="auto"/>
            </w:tcBorders>
          </w:tcPr>
          <w:p w14:paraId="3E1C6B4B" w14:textId="12188E55" w:rsidR="007D415A" w:rsidRPr="007345B2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093" w:type="dxa"/>
            <w:tcBorders>
              <w:top w:val="single" w:sz="24" w:space="0" w:color="auto"/>
              <w:right w:val="single" w:sz="24" w:space="0" w:color="auto"/>
            </w:tcBorders>
          </w:tcPr>
          <w:p w14:paraId="634CF423" w14:textId="2043D1A2" w:rsidR="007D415A" w:rsidRPr="004A2C63" w:rsidRDefault="00F203DA" w:rsidP="00F203D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0%</w:t>
            </w:r>
            <w:r w:rsidR="004A2C63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7D415A" w14:paraId="29D6F1DD" w14:textId="77777777" w:rsidTr="007D415A">
        <w:trPr>
          <w:trHeight w:val="278"/>
        </w:trPr>
        <w:tc>
          <w:tcPr>
            <w:tcW w:w="13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743340FD" w14:textId="77777777" w:rsidR="007D415A" w:rsidRPr="007345B2" w:rsidRDefault="007D415A" w:rsidP="007D415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5B2">
              <w:rPr>
                <w:rFonts w:eastAsia="Calibri" w:cs="Times New Roman"/>
                <w:sz w:val="20"/>
                <w:szCs w:val="20"/>
              </w:rPr>
              <w:t>Entry Level 2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6D5114C1" w14:textId="3EECA86F" w:rsidR="007D415A" w:rsidRPr="008245A1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14:paraId="5A963137" w14:textId="1806825E" w:rsidR="007D415A" w:rsidRPr="008245A1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right w:val="single" w:sz="24" w:space="0" w:color="auto"/>
            </w:tcBorders>
          </w:tcPr>
          <w:p w14:paraId="4EEAE39F" w14:textId="4CC41408" w:rsidR="007D415A" w:rsidRPr="008245A1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left w:val="single" w:sz="24" w:space="0" w:color="auto"/>
            </w:tcBorders>
          </w:tcPr>
          <w:p w14:paraId="242B2008" w14:textId="79F55EF2" w:rsidR="007D415A" w:rsidRPr="008245A1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2" w:type="dxa"/>
          </w:tcPr>
          <w:p w14:paraId="2578A182" w14:textId="5E02B32A" w:rsidR="007D415A" w:rsidRPr="008245A1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3" w:type="dxa"/>
            <w:tcBorders>
              <w:right w:val="single" w:sz="24" w:space="0" w:color="auto"/>
            </w:tcBorders>
          </w:tcPr>
          <w:p w14:paraId="1FD8C076" w14:textId="5F2D8815" w:rsidR="007D415A" w:rsidRPr="008868C5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2" w:type="dxa"/>
            <w:tcBorders>
              <w:left w:val="single" w:sz="24" w:space="0" w:color="auto"/>
            </w:tcBorders>
          </w:tcPr>
          <w:p w14:paraId="595C263D" w14:textId="0AF5C190" w:rsidR="007D415A" w:rsidRPr="007345B2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14:paraId="3F33D4EB" w14:textId="1F16B987" w:rsidR="007D415A" w:rsidRPr="007345B2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3" w:type="dxa"/>
            <w:tcBorders>
              <w:right w:val="single" w:sz="24" w:space="0" w:color="auto"/>
            </w:tcBorders>
          </w:tcPr>
          <w:p w14:paraId="427BFE48" w14:textId="4D960046" w:rsidR="007D415A" w:rsidRPr="00426FEF" w:rsidRDefault="00551098" w:rsidP="007D415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</w:t>
            </w:r>
            <w:r w:rsidR="00F203DA">
              <w:rPr>
                <w:sz w:val="20"/>
                <w:szCs w:val="20"/>
              </w:rPr>
              <w:t>%</w:t>
            </w:r>
          </w:p>
        </w:tc>
      </w:tr>
      <w:tr w:rsidR="007D415A" w14:paraId="74773C84" w14:textId="77777777" w:rsidTr="007D415A">
        <w:trPr>
          <w:trHeight w:val="278"/>
        </w:trPr>
        <w:tc>
          <w:tcPr>
            <w:tcW w:w="138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36097FBB" w14:textId="77777777" w:rsidR="007D415A" w:rsidRPr="007345B2" w:rsidRDefault="007D415A" w:rsidP="007D415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5B2">
              <w:rPr>
                <w:rFonts w:eastAsia="Calibri" w:cs="Times New Roman"/>
                <w:sz w:val="20"/>
                <w:szCs w:val="20"/>
              </w:rPr>
              <w:t xml:space="preserve"> Entry Level 3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14:paraId="2575F79C" w14:textId="1941667A" w:rsidR="007D415A" w:rsidRPr="007345B2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39A8EADF" w14:textId="7D051B8D" w:rsidR="007D415A" w:rsidRPr="007345B2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bottom w:val="single" w:sz="4" w:space="0" w:color="auto"/>
              <w:right w:val="single" w:sz="24" w:space="0" w:color="auto"/>
            </w:tcBorders>
          </w:tcPr>
          <w:p w14:paraId="204746A1" w14:textId="47FEEA21" w:rsidR="007D415A" w:rsidRPr="007345B2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left w:val="single" w:sz="24" w:space="0" w:color="auto"/>
              <w:bottom w:val="single" w:sz="4" w:space="0" w:color="auto"/>
            </w:tcBorders>
          </w:tcPr>
          <w:p w14:paraId="696D4B41" w14:textId="7EE75005" w:rsidR="007D415A" w:rsidRPr="008245A1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20ECE25E" w14:textId="2840736E" w:rsidR="007D415A" w:rsidRPr="008245A1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24" w:space="0" w:color="auto"/>
            </w:tcBorders>
          </w:tcPr>
          <w:p w14:paraId="3AB4FD40" w14:textId="37EFD32A" w:rsidR="007D415A" w:rsidRPr="008245A1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2" w:type="dxa"/>
            <w:tcBorders>
              <w:left w:val="single" w:sz="24" w:space="0" w:color="auto"/>
              <w:bottom w:val="single" w:sz="4" w:space="0" w:color="auto"/>
            </w:tcBorders>
          </w:tcPr>
          <w:p w14:paraId="4C645691" w14:textId="57A412A1" w:rsidR="007D415A" w:rsidRPr="008245A1" w:rsidRDefault="00551098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4059DC1B" w14:textId="4ED63B7F" w:rsidR="007D415A" w:rsidRPr="008245A1" w:rsidRDefault="00551098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03DA">
              <w:rPr>
                <w:sz w:val="20"/>
                <w:szCs w:val="20"/>
              </w:rPr>
              <w:t>0%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24" w:space="0" w:color="auto"/>
            </w:tcBorders>
          </w:tcPr>
          <w:p w14:paraId="525DD312" w14:textId="6BE23DBD" w:rsidR="007D415A" w:rsidRPr="008245A1" w:rsidRDefault="00551098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03DA">
              <w:rPr>
                <w:sz w:val="20"/>
                <w:szCs w:val="20"/>
              </w:rPr>
              <w:t>0%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D415A" w14:paraId="5B58A413" w14:textId="77777777" w:rsidTr="007D415A">
        <w:trPr>
          <w:trHeight w:val="206"/>
        </w:trPr>
        <w:tc>
          <w:tcPr>
            <w:tcW w:w="13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1D599223" w14:textId="77777777" w:rsidR="007D415A" w:rsidRPr="007345B2" w:rsidRDefault="007D415A" w:rsidP="007D415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Level 1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</w:tcBorders>
          </w:tcPr>
          <w:p w14:paraId="1047F7B3" w14:textId="1968E236" w:rsidR="007D415A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bottom w:val="single" w:sz="24" w:space="0" w:color="auto"/>
            </w:tcBorders>
          </w:tcPr>
          <w:p w14:paraId="33F63D3C" w14:textId="67BAEC82" w:rsidR="007D415A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bottom w:val="single" w:sz="24" w:space="0" w:color="auto"/>
              <w:right w:val="single" w:sz="24" w:space="0" w:color="auto"/>
            </w:tcBorders>
          </w:tcPr>
          <w:p w14:paraId="0897EAE9" w14:textId="09102E97" w:rsidR="007D415A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left w:val="single" w:sz="24" w:space="0" w:color="auto"/>
              <w:bottom w:val="single" w:sz="24" w:space="0" w:color="auto"/>
            </w:tcBorders>
          </w:tcPr>
          <w:p w14:paraId="471BA464" w14:textId="024881B1" w:rsidR="007D415A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bottom w:val="single" w:sz="24" w:space="0" w:color="auto"/>
            </w:tcBorders>
          </w:tcPr>
          <w:p w14:paraId="0A7E6F91" w14:textId="00820C53" w:rsidR="007D415A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7C8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bottom w:val="single" w:sz="24" w:space="0" w:color="auto"/>
              <w:right w:val="single" w:sz="24" w:space="0" w:color="auto"/>
            </w:tcBorders>
          </w:tcPr>
          <w:p w14:paraId="2F8ABBFC" w14:textId="0A6CB102" w:rsidR="007D415A" w:rsidRPr="00617C81" w:rsidRDefault="00F203DA" w:rsidP="007D415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0%</w:t>
            </w:r>
            <w:r w:rsidR="00617C81">
              <w:rPr>
                <w:sz w:val="20"/>
                <w:szCs w:val="20"/>
                <w:vertAlign w:val="superscript"/>
              </w:rPr>
              <w:t>*3</w:t>
            </w:r>
          </w:p>
        </w:tc>
        <w:tc>
          <w:tcPr>
            <w:tcW w:w="109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785A6FC3" w14:textId="02CA37A0" w:rsidR="007D415A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07E750A" w14:textId="22C4B484" w:rsidR="007D415A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E5CDB5F" w14:textId="6F4DF90E" w:rsidR="007D415A" w:rsidRDefault="00F203D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415A" w14:paraId="293372EA" w14:textId="77777777" w:rsidTr="007D415A">
        <w:trPr>
          <w:trHeight w:val="278"/>
        </w:trPr>
        <w:tc>
          <w:tcPr>
            <w:tcW w:w="10919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2E74B5" w:themeFill="accent1" w:themeFillShade="BF"/>
          </w:tcPr>
          <w:p w14:paraId="729B6190" w14:textId="77777777" w:rsidR="007D415A" w:rsidRPr="007E0CCA" w:rsidRDefault="007D415A" w:rsidP="007D415A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7E0CCA">
              <w:rPr>
                <w:b/>
                <w:color w:val="FFFFFF" w:themeColor="background1"/>
                <w:sz w:val="24"/>
                <w:szCs w:val="20"/>
              </w:rPr>
              <w:t xml:space="preserve">NCFE Functional Skills Maths  </w:t>
            </w:r>
          </w:p>
          <w:p w14:paraId="4DFACA65" w14:textId="77777777" w:rsidR="007D415A" w:rsidRPr="007345B2" w:rsidRDefault="007D415A" w:rsidP="007D41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5A" w14:paraId="2A9E52AD" w14:textId="77777777" w:rsidTr="007D415A">
        <w:trPr>
          <w:trHeight w:val="278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35CC35E7" w14:textId="77777777" w:rsidR="007D415A" w:rsidRPr="007345B2" w:rsidRDefault="007D415A" w:rsidP="007D415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5B2">
              <w:rPr>
                <w:rFonts w:eastAsia="Calibri" w:cs="Times New Roman"/>
                <w:sz w:val="20"/>
                <w:szCs w:val="20"/>
              </w:rPr>
              <w:t>Entry Level 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</w:tcPr>
          <w:p w14:paraId="763CAFEA" w14:textId="3093E893" w:rsidR="007D415A" w:rsidRPr="0024016F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24" w:space="0" w:color="auto"/>
            </w:tcBorders>
          </w:tcPr>
          <w:p w14:paraId="11358B69" w14:textId="46DF5A20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2" w:type="dxa"/>
            <w:tcBorders>
              <w:top w:val="single" w:sz="24" w:space="0" w:color="auto"/>
              <w:right w:val="single" w:sz="24" w:space="0" w:color="auto"/>
            </w:tcBorders>
          </w:tcPr>
          <w:p w14:paraId="4E320818" w14:textId="2A03462E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2" w:type="dxa"/>
            <w:tcBorders>
              <w:top w:val="single" w:sz="24" w:space="0" w:color="auto"/>
              <w:left w:val="single" w:sz="24" w:space="0" w:color="auto"/>
            </w:tcBorders>
          </w:tcPr>
          <w:p w14:paraId="706D6F76" w14:textId="5AA80A15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24" w:space="0" w:color="auto"/>
            </w:tcBorders>
          </w:tcPr>
          <w:p w14:paraId="3159ED8A" w14:textId="7B97AA62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24" w:space="0" w:color="auto"/>
              <w:right w:val="single" w:sz="24" w:space="0" w:color="auto"/>
            </w:tcBorders>
          </w:tcPr>
          <w:p w14:paraId="61FAA1B8" w14:textId="04705AE1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24" w:space="0" w:color="auto"/>
              <w:left w:val="single" w:sz="24" w:space="0" w:color="auto"/>
            </w:tcBorders>
          </w:tcPr>
          <w:p w14:paraId="671B00D5" w14:textId="16AE1CCF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24" w:space="0" w:color="auto"/>
            </w:tcBorders>
          </w:tcPr>
          <w:p w14:paraId="11FBE84A" w14:textId="05B5FB3F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3" w:type="dxa"/>
            <w:tcBorders>
              <w:top w:val="single" w:sz="24" w:space="0" w:color="auto"/>
              <w:right w:val="single" w:sz="24" w:space="0" w:color="auto"/>
            </w:tcBorders>
          </w:tcPr>
          <w:p w14:paraId="080B0A7F" w14:textId="4E0BFD23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D415A" w14:paraId="324451B9" w14:textId="77777777" w:rsidTr="007D415A">
        <w:trPr>
          <w:trHeight w:val="278"/>
        </w:trPr>
        <w:tc>
          <w:tcPr>
            <w:tcW w:w="13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16D67497" w14:textId="77777777" w:rsidR="007D415A" w:rsidRPr="007345B2" w:rsidRDefault="007D415A" w:rsidP="007D415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5B2">
              <w:rPr>
                <w:rFonts w:eastAsia="Calibri" w:cs="Times New Roman"/>
                <w:sz w:val="20"/>
                <w:szCs w:val="20"/>
              </w:rPr>
              <w:t>Entry Level 2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3C43921B" w14:textId="06BFD98E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14:paraId="0748FA11" w14:textId="0909DE01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right w:val="single" w:sz="24" w:space="0" w:color="auto"/>
            </w:tcBorders>
          </w:tcPr>
          <w:p w14:paraId="15AE1301" w14:textId="5A966F6E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left w:val="single" w:sz="24" w:space="0" w:color="auto"/>
            </w:tcBorders>
          </w:tcPr>
          <w:p w14:paraId="521BC303" w14:textId="7D56C2BA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14:paraId="0E152608" w14:textId="02F0F794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3" w:type="dxa"/>
            <w:tcBorders>
              <w:right w:val="single" w:sz="24" w:space="0" w:color="auto"/>
            </w:tcBorders>
          </w:tcPr>
          <w:p w14:paraId="5C60AF83" w14:textId="0E818449" w:rsidR="008868C5" w:rsidRPr="008868C5" w:rsidRDefault="008868C5" w:rsidP="00886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2" w:type="dxa"/>
            <w:tcBorders>
              <w:left w:val="single" w:sz="24" w:space="0" w:color="auto"/>
            </w:tcBorders>
          </w:tcPr>
          <w:p w14:paraId="043A0DAF" w14:textId="3CFAF57E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2" w:type="dxa"/>
          </w:tcPr>
          <w:p w14:paraId="422BA4ED" w14:textId="70764336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3" w:type="dxa"/>
            <w:tcBorders>
              <w:right w:val="single" w:sz="24" w:space="0" w:color="auto"/>
            </w:tcBorders>
          </w:tcPr>
          <w:p w14:paraId="1F62F456" w14:textId="5F597A90" w:rsidR="007D415A" w:rsidRPr="008868C5" w:rsidRDefault="008868C5" w:rsidP="00886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D415A" w14:paraId="1F6C030E" w14:textId="77777777" w:rsidTr="007D415A">
        <w:trPr>
          <w:trHeight w:val="278"/>
        </w:trPr>
        <w:tc>
          <w:tcPr>
            <w:tcW w:w="13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01FFEED1" w14:textId="77777777" w:rsidR="007D415A" w:rsidRPr="007345B2" w:rsidRDefault="007D415A" w:rsidP="007D415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5B2">
              <w:rPr>
                <w:rFonts w:eastAsia="Calibri" w:cs="Times New Roman"/>
                <w:sz w:val="20"/>
                <w:szCs w:val="20"/>
              </w:rPr>
              <w:t>Entry Level 3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52797BC6" w14:textId="795EE552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198E4F73" w14:textId="4844CBD3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2" w:type="dxa"/>
            <w:tcBorders>
              <w:right w:val="single" w:sz="24" w:space="0" w:color="auto"/>
            </w:tcBorders>
          </w:tcPr>
          <w:p w14:paraId="038AA435" w14:textId="5061ED01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2" w:type="dxa"/>
            <w:tcBorders>
              <w:left w:val="single" w:sz="24" w:space="0" w:color="auto"/>
            </w:tcBorders>
          </w:tcPr>
          <w:p w14:paraId="78CA25EB" w14:textId="55BDEBCD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</w:tcPr>
          <w:p w14:paraId="7E1DB010" w14:textId="0FABEF63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3" w:type="dxa"/>
            <w:tcBorders>
              <w:right w:val="single" w:sz="24" w:space="0" w:color="auto"/>
            </w:tcBorders>
          </w:tcPr>
          <w:p w14:paraId="53F85437" w14:textId="6E39A3E6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2" w:type="dxa"/>
            <w:tcBorders>
              <w:left w:val="single" w:sz="24" w:space="0" w:color="auto"/>
            </w:tcBorders>
          </w:tcPr>
          <w:p w14:paraId="78C3AC4D" w14:textId="34519116" w:rsidR="007D415A" w:rsidRPr="00B766D5" w:rsidRDefault="008868C5" w:rsidP="007D41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092" w:type="dxa"/>
          </w:tcPr>
          <w:p w14:paraId="05B5FC83" w14:textId="3AEAA657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3" w:type="dxa"/>
            <w:tcBorders>
              <w:right w:val="single" w:sz="24" w:space="0" w:color="auto"/>
            </w:tcBorders>
          </w:tcPr>
          <w:p w14:paraId="31A4EEDB" w14:textId="4B8D0C94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D415A" w14:paraId="7F55F007" w14:textId="77777777" w:rsidTr="007D415A">
        <w:trPr>
          <w:trHeight w:val="278"/>
        </w:trPr>
        <w:tc>
          <w:tcPr>
            <w:tcW w:w="13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0DBDEC1B" w14:textId="77777777" w:rsidR="007D415A" w:rsidRPr="007345B2" w:rsidRDefault="007D415A" w:rsidP="007D415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5B2">
              <w:rPr>
                <w:rFonts w:eastAsia="Calibri" w:cs="Times New Roman"/>
                <w:sz w:val="20"/>
                <w:szCs w:val="20"/>
              </w:rPr>
              <w:t>Level 1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</w:tcBorders>
          </w:tcPr>
          <w:p w14:paraId="4A178E3E" w14:textId="583DA919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bottom w:val="single" w:sz="24" w:space="0" w:color="auto"/>
            </w:tcBorders>
          </w:tcPr>
          <w:p w14:paraId="04B8B07A" w14:textId="508D11A0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bottom w:val="single" w:sz="24" w:space="0" w:color="auto"/>
              <w:right w:val="single" w:sz="24" w:space="0" w:color="auto"/>
            </w:tcBorders>
          </w:tcPr>
          <w:p w14:paraId="3C56E487" w14:textId="4EEA1665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left w:val="single" w:sz="24" w:space="0" w:color="auto"/>
              <w:bottom w:val="single" w:sz="24" w:space="0" w:color="auto"/>
            </w:tcBorders>
          </w:tcPr>
          <w:p w14:paraId="6C89EF53" w14:textId="0569F06B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bottom w:val="single" w:sz="24" w:space="0" w:color="auto"/>
            </w:tcBorders>
          </w:tcPr>
          <w:p w14:paraId="02AF2CA8" w14:textId="4C38F689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bottom w:val="single" w:sz="24" w:space="0" w:color="auto"/>
              <w:right w:val="single" w:sz="24" w:space="0" w:color="auto"/>
            </w:tcBorders>
          </w:tcPr>
          <w:p w14:paraId="1550D2EB" w14:textId="4056D26A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58B84974" w14:textId="5DD314E2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30E6CDF2" w14:textId="05D4FCEB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177787C" w14:textId="56F77C8A" w:rsidR="007D415A" w:rsidRPr="00C06E50" w:rsidRDefault="008868C5" w:rsidP="007D415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7D415A" w14:paraId="6B6D080F" w14:textId="77777777" w:rsidTr="007D415A">
        <w:trPr>
          <w:trHeight w:val="278"/>
        </w:trPr>
        <w:tc>
          <w:tcPr>
            <w:tcW w:w="10919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E74B5" w:themeFill="accent1" w:themeFillShade="BF"/>
          </w:tcPr>
          <w:p w14:paraId="1EE64B95" w14:textId="77777777" w:rsidR="007D415A" w:rsidRPr="007E0CCA" w:rsidRDefault="007D415A" w:rsidP="007D415A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7E0CCA">
              <w:rPr>
                <w:b/>
                <w:color w:val="FFFFFF" w:themeColor="background1"/>
                <w:sz w:val="24"/>
                <w:szCs w:val="20"/>
              </w:rPr>
              <w:t xml:space="preserve">OCR Digital Employability </w:t>
            </w:r>
          </w:p>
          <w:p w14:paraId="03EE6388" w14:textId="77777777" w:rsidR="007D415A" w:rsidRPr="007345B2" w:rsidRDefault="007D415A" w:rsidP="007D41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5A" w14:paraId="6DC9C156" w14:textId="77777777" w:rsidTr="007D415A">
        <w:trPr>
          <w:trHeight w:val="278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50DB155E" w14:textId="77777777" w:rsidR="007D415A" w:rsidRDefault="007D415A" w:rsidP="007D415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Entry 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7FCFA2F7" w14:textId="7D2862A1" w:rsidR="007D415A" w:rsidRPr="005C08D0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24" w:space="0" w:color="auto"/>
              <w:bottom w:val="single" w:sz="4" w:space="0" w:color="auto"/>
            </w:tcBorders>
          </w:tcPr>
          <w:p w14:paraId="5BABEC8B" w14:textId="115CA4AA" w:rsidR="007D415A" w:rsidRPr="005C08D0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9E726D" w14:textId="2A25D012" w:rsidR="007D415A" w:rsidRPr="005C08D0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7298A8F2" w14:textId="07AC12DE" w:rsidR="007D415A" w:rsidRPr="005C08D0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24" w:space="0" w:color="auto"/>
              <w:bottom w:val="single" w:sz="4" w:space="0" w:color="auto"/>
            </w:tcBorders>
          </w:tcPr>
          <w:p w14:paraId="659634BD" w14:textId="6F5C7755" w:rsidR="007D415A" w:rsidRPr="005C08D0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7214FF" w14:textId="495AE9EB" w:rsidR="007D415A" w:rsidRPr="005C08D0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099C486A" w14:textId="3FCCC7E5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24" w:space="0" w:color="auto"/>
              <w:bottom w:val="single" w:sz="4" w:space="0" w:color="auto"/>
            </w:tcBorders>
          </w:tcPr>
          <w:p w14:paraId="4B92D2D0" w14:textId="2E1D68C5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E5A44" w14:textId="39491978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415A" w14:paraId="180CF429" w14:textId="77777777" w:rsidTr="007D415A">
        <w:trPr>
          <w:trHeight w:val="278"/>
        </w:trPr>
        <w:tc>
          <w:tcPr>
            <w:tcW w:w="13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700AE9E3" w14:textId="77777777" w:rsidR="007D415A" w:rsidRPr="007345B2" w:rsidRDefault="007D415A" w:rsidP="007D415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Entry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6DBBAE29" w14:textId="4462EA82" w:rsidR="007D415A" w:rsidRPr="005C08D0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4" w:space="0" w:color="auto"/>
            </w:tcBorders>
          </w:tcPr>
          <w:p w14:paraId="54154F1B" w14:textId="21CB55DE" w:rsidR="007D415A" w:rsidRPr="005C08D0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088B485" w14:textId="10A9FAEC" w:rsidR="007D415A" w:rsidRPr="005C08D0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278239DE" w14:textId="640BD7F8" w:rsidR="007D415A" w:rsidRPr="005C08D0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24" w:space="0" w:color="auto"/>
            </w:tcBorders>
          </w:tcPr>
          <w:p w14:paraId="49F2D489" w14:textId="356933B0" w:rsidR="007D415A" w:rsidRPr="005C08D0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3D07247" w14:textId="1FF0C4AD" w:rsidR="007D415A" w:rsidRPr="005C08D0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6EBCAD7C" w14:textId="72B5DD3D" w:rsidR="007D415A" w:rsidRPr="004D4AD4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75867E1" w14:textId="45F5566F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5960A10" w14:textId="7001C21A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415A" w14:paraId="3A8B51BA" w14:textId="77777777" w:rsidTr="007D415A">
        <w:trPr>
          <w:trHeight w:val="278"/>
        </w:trPr>
        <w:tc>
          <w:tcPr>
            <w:tcW w:w="10919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2E74B5" w:themeFill="accent1" w:themeFillShade="BF"/>
          </w:tcPr>
          <w:p w14:paraId="43FF958C" w14:textId="77777777" w:rsidR="007D415A" w:rsidRPr="007E0CCA" w:rsidRDefault="007D415A" w:rsidP="007D415A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7E0CCA">
              <w:rPr>
                <w:b/>
                <w:color w:val="FFFFFF" w:themeColor="background1"/>
                <w:sz w:val="24"/>
                <w:szCs w:val="20"/>
              </w:rPr>
              <w:t xml:space="preserve">OCR Functional Skills </w:t>
            </w:r>
          </w:p>
          <w:p w14:paraId="3F18EEBB" w14:textId="77777777" w:rsidR="007D415A" w:rsidRPr="007345B2" w:rsidRDefault="007D415A" w:rsidP="007D41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415A" w14:paraId="0F2D43FC" w14:textId="77777777" w:rsidTr="00E74AC1">
        <w:trPr>
          <w:trHeight w:val="278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0DCB2597" w14:textId="04DA5B59" w:rsidR="007D415A" w:rsidRPr="007345B2" w:rsidRDefault="008868C5" w:rsidP="007D415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Entry Level 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56DBD3D" w14:textId="3CB9B64D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24" w:space="0" w:color="auto"/>
              <w:bottom w:val="single" w:sz="24" w:space="0" w:color="auto"/>
            </w:tcBorders>
          </w:tcPr>
          <w:p w14:paraId="1E01AD85" w14:textId="338598DE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0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16A916C" w14:textId="715AADB2" w:rsidR="007D415A" w:rsidRPr="007345B2" w:rsidRDefault="00E74AC1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059A85D" w14:textId="2E419432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24" w:space="0" w:color="auto"/>
              <w:bottom w:val="single" w:sz="24" w:space="0" w:color="auto"/>
            </w:tcBorders>
          </w:tcPr>
          <w:p w14:paraId="7A9CC03D" w14:textId="1DFF69E3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7D6CC" w14:textId="2870741D" w:rsidR="007D415A" w:rsidRPr="007345B2" w:rsidRDefault="00850EF8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8484D03" w14:textId="3C7547D2" w:rsidR="007D415A" w:rsidRPr="008868C5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24" w:space="0" w:color="auto"/>
              <w:bottom w:val="single" w:sz="24" w:space="0" w:color="auto"/>
            </w:tcBorders>
          </w:tcPr>
          <w:p w14:paraId="08BF646E" w14:textId="102FD21A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C78A6" w14:textId="159BD7AF" w:rsidR="007D415A" w:rsidRPr="007345B2" w:rsidRDefault="008868C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CCA" w14:paraId="71F60C88" w14:textId="77777777" w:rsidTr="007E0CCA">
        <w:trPr>
          <w:trHeight w:val="278"/>
        </w:trPr>
        <w:tc>
          <w:tcPr>
            <w:tcW w:w="10919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E74B5" w:themeFill="accent1" w:themeFillShade="BF"/>
          </w:tcPr>
          <w:p w14:paraId="64321FAD" w14:textId="58E0AEF6" w:rsidR="007E0CCA" w:rsidRPr="007E0CCA" w:rsidRDefault="007E0CCA" w:rsidP="007D415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E0CCA">
              <w:rPr>
                <w:b/>
                <w:color w:val="FFFFFF" w:themeColor="background1"/>
                <w:sz w:val="24"/>
                <w:szCs w:val="20"/>
              </w:rPr>
              <w:t>G.C.S.E Fine Art</w:t>
            </w:r>
          </w:p>
        </w:tc>
      </w:tr>
      <w:tr w:rsidR="007E0CCA" w14:paraId="6C650D64" w14:textId="77777777" w:rsidTr="00CE05E5">
        <w:trPr>
          <w:trHeight w:val="278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128DE7AA" w14:textId="08E6837E" w:rsidR="007E0CCA" w:rsidRDefault="007E0CCA" w:rsidP="007D415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Grade 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8FD2053" w14:textId="0E4F3F96" w:rsidR="007E0CCA" w:rsidRDefault="007E0CC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24" w:space="0" w:color="auto"/>
              <w:bottom w:val="single" w:sz="24" w:space="0" w:color="auto"/>
            </w:tcBorders>
          </w:tcPr>
          <w:p w14:paraId="51CDF980" w14:textId="7FDE3C4C" w:rsidR="007E0CCA" w:rsidRDefault="007E0CCA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5E98C2C" w14:textId="4213AEBA" w:rsidR="007E0CCA" w:rsidRDefault="00CE05E5" w:rsidP="007D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bookmarkStart w:id="0" w:name="_GoBack"/>
            <w:bookmarkEnd w:id="0"/>
          </w:p>
        </w:tc>
        <w:tc>
          <w:tcPr>
            <w:tcW w:w="10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BB36AAC" w14:textId="77777777" w:rsidR="007E0CCA" w:rsidRDefault="007E0CCA" w:rsidP="007D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4" w:space="0" w:color="auto"/>
              <w:bottom w:val="single" w:sz="24" w:space="0" w:color="auto"/>
            </w:tcBorders>
          </w:tcPr>
          <w:p w14:paraId="3D101789" w14:textId="77777777" w:rsidR="007E0CCA" w:rsidRDefault="007E0CCA" w:rsidP="007D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63AE73" w14:textId="77777777" w:rsidR="007E0CCA" w:rsidRDefault="007E0CCA" w:rsidP="007D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42836C9" w14:textId="77777777" w:rsidR="007E0CCA" w:rsidRDefault="007E0CCA" w:rsidP="007D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4" w:space="0" w:color="auto"/>
              <w:bottom w:val="single" w:sz="24" w:space="0" w:color="auto"/>
            </w:tcBorders>
          </w:tcPr>
          <w:p w14:paraId="75CAA205" w14:textId="77777777" w:rsidR="007E0CCA" w:rsidRDefault="007E0CCA" w:rsidP="007D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B69452" w14:textId="77777777" w:rsidR="007E0CCA" w:rsidRDefault="007E0CCA" w:rsidP="007D415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ED9966" w14:textId="651559A9" w:rsidR="00A83AB2" w:rsidRDefault="00A83AB2">
      <w:pPr>
        <w:rPr>
          <w:sz w:val="20"/>
        </w:rPr>
      </w:pPr>
    </w:p>
    <w:p w14:paraId="7229BD48" w14:textId="0A6C017A" w:rsidR="00BE6F69" w:rsidRDefault="007E0CCA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2412B" wp14:editId="6C8157AC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867525" cy="13525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352550"/>
                        </a:xfrm>
                        <a:prstGeom prst="roundRect">
                          <a:avLst>
                            <a:gd name="adj" fmla="val 13334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5DF8E" w14:textId="7DD83307" w:rsidR="007D415A" w:rsidRPr="005A2411" w:rsidRDefault="007D415A" w:rsidP="007D41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 aspire to ensure that all pupils </w:t>
                            </w:r>
                            <w:r w:rsidRPr="005A2411">
                              <w:rPr>
                                <w:b/>
                              </w:rPr>
                              <w:t xml:space="preserve">have reached their end of Key stage 5 expected grade 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 w:rsidR="004A25FF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 the time they leave Sherbourne Fields 6</w:t>
                            </w:r>
                            <w:r w:rsidRPr="007D415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Form. In the event that they achieve this earlier than expected, pupils</w:t>
                            </w:r>
                            <w:r w:rsidRPr="005A2411">
                              <w:rPr>
                                <w:b/>
                              </w:rPr>
                              <w:t xml:space="preserve"> continue to work towards the next level. In their lessons they cover the syllabus content in the hope that the students gain skills and knowledge</w:t>
                            </w:r>
                            <w:r>
                              <w:rPr>
                                <w:b/>
                              </w:rPr>
                              <w:t xml:space="preserve"> and t</w:t>
                            </w:r>
                            <w:r w:rsidRPr="005A2411">
                              <w:rPr>
                                <w:b/>
                              </w:rPr>
                              <w:t>hey are then given the opportunity to sit the next exam before they leave school for further practise in a test situation. This information is then relayed to their further education destination so they can continue to build upon this and to achieve continuity with their accreditation.</w:t>
                            </w:r>
                          </w:p>
                          <w:p w14:paraId="4EAE2F97" w14:textId="77777777" w:rsidR="007D415A" w:rsidRDefault="007D415A" w:rsidP="007D4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2412B" id="Rounded Rectangle 2" o:spid="_x0000_s1026" style="position:absolute;margin-left:0;margin-top:20.85pt;width:540.75pt;height:10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8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" fillcolor="#002060" strokecolor="#002060" strokeweight="1pt">
                <v:stroke joinstyle="miter"/>
                <v:textbox>
                  <w:txbxContent>
                    <w:p w14:paraId="5695DF8E" w14:textId="7DD83307" w:rsidR="007D415A" w:rsidRPr="005A2411" w:rsidRDefault="007D415A" w:rsidP="007D41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 aspire to ensure that all pupils </w:t>
                      </w:r>
                      <w:r w:rsidRPr="005A2411">
                        <w:rPr>
                          <w:b/>
                        </w:rPr>
                        <w:t xml:space="preserve">have reached their end of Key stage 5 expected grade </w:t>
                      </w:r>
                      <w:r>
                        <w:rPr>
                          <w:b/>
                        </w:rPr>
                        <w:t>b</w:t>
                      </w:r>
                      <w:r w:rsidR="004A25FF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 xml:space="preserve"> the time they leave Sherbourne Fields 6</w:t>
                      </w:r>
                      <w:r w:rsidRPr="007D415A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Form. In the event that they achieve this earlier than expected, pupils</w:t>
                      </w:r>
                      <w:r w:rsidRPr="005A2411">
                        <w:rPr>
                          <w:b/>
                        </w:rPr>
                        <w:t xml:space="preserve"> continue to work towards the next level. In their lessons they cover the syllabus content in the hope that the students gain skills and knowledge</w:t>
                      </w:r>
                      <w:r>
                        <w:rPr>
                          <w:b/>
                        </w:rPr>
                        <w:t xml:space="preserve"> and t</w:t>
                      </w:r>
                      <w:r w:rsidRPr="005A2411">
                        <w:rPr>
                          <w:b/>
                        </w:rPr>
                        <w:t>hey are then given the opportunity to sit the next exam before they leave school for further practise in a test situation. This information is then relayed to their further education destination so they can continue to build upon this and to achieve continuity with their accreditation.</w:t>
                      </w:r>
                    </w:p>
                    <w:p w14:paraId="4EAE2F97" w14:textId="77777777" w:rsidR="007D415A" w:rsidRDefault="007D415A" w:rsidP="007D415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2957B0" w14:textId="6839FE0F" w:rsidR="00BE6F69" w:rsidRDefault="00BE6F69">
      <w:pPr>
        <w:rPr>
          <w:sz w:val="20"/>
          <w:vertAlign w:val="superscript"/>
        </w:rPr>
      </w:pPr>
    </w:p>
    <w:p w14:paraId="13D4710D" w14:textId="5801ACE7" w:rsidR="007D415A" w:rsidRDefault="007D415A">
      <w:pPr>
        <w:rPr>
          <w:sz w:val="20"/>
          <w:vertAlign w:val="superscript"/>
        </w:rPr>
      </w:pPr>
    </w:p>
    <w:p w14:paraId="53530810" w14:textId="77777777" w:rsidR="007D415A" w:rsidRDefault="007D415A">
      <w:pPr>
        <w:rPr>
          <w:sz w:val="20"/>
          <w:vertAlign w:val="superscript"/>
        </w:rPr>
      </w:pPr>
    </w:p>
    <w:p w14:paraId="242FC86E" w14:textId="7BBF9C0D" w:rsidR="00342AC9" w:rsidRDefault="00342AC9">
      <w:pPr>
        <w:rPr>
          <w:sz w:val="20"/>
        </w:rPr>
      </w:pPr>
    </w:p>
    <w:p w14:paraId="00D2A021" w14:textId="2B55B9C7" w:rsidR="007E0CCA" w:rsidRDefault="007E0CCA">
      <w:pPr>
        <w:rPr>
          <w:sz w:val="20"/>
        </w:rPr>
      </w:pPr>
    </w:p>
    <w:p w14:paraId="12C4CC15" w14:textId="77777777" w:rsidR="007E0CCA" w:rsidRDefault="007E0CCA">
      <w:pPr>
        <w:rPr>
          <w:sz w:val="20"/>
        </w:rPr>
      </w:pPr>
    </w:p>
    <w:p w14:paraId="5935F2B5" w14:textId="0918A9A2" w:rsidR="00BF48BA" w:rsidRDefault="00EC4F6F">
      <w:pPr>
        <w:rPr>
          <w:sz w:val="20"/>
        </w:rPr>
      </w:pPr>
      <w:r w:rsidRPr="00EC4F6F">
        <w:rPr>
          <w:sz w:val="20"/>
        </w:rPr>
        <w:t>*1 – The</w:t>
      </w:r>
      <w:r w:rsidR="00426FEF">
        <w:rPr>
          <w:sz w:val="20"/>
        </w:rPr>
        <w:t xml:space="preserve"> pupil</w:t>
      </w:r>
      <w:r w:rsidRPr="00EC4F6F">
        <w:rPr>
          <w:sz w:val="20"/>
        </w:rPr>
        <w:t xml:space="preserve"> who did not pass this exam were </w:t>
      </w:r>
      <w:r w:rsidR="004A2C63">
        <w:rPr>
          <w:sz w:val="20"/>
        </w:rPr>
        <w:t>RP/ZL</w:t>
      </w:r>
      <w:r w:rsidRPr="00CD30BB">
        <w:rPr>
          <w:sz w:val="20"/>
        </w:rPr>
        <w:t xml:space="preserve">. </w:t>
      </w:r>
      <w:r w:rsidRPr="00EC4F6F">
        <w:rPr>
          <w:sz w:val="20"/>
        </w:rPr>
        <w:t xml:space="preserve">These students </w:t>
      </w:r>
      <w:r w:rsidR="00BF48BA">
        <w:rPr>
          <w:sz w:val="20"/>
        </w:rPr>
        <w:t xml:space="preserve">have completed the ASDAN Communication module and were given the opportunity to sit the Entry Level 1 exam.  </w:t>
      </w:r>
    </w:p>
    <w:p w14:paraId="7E174EE8" w14:textId="7044EADA" w:rsidR="00426FEF" w:rsidRDefault="00426FEF">
      <w:pPr>
        <w:rPr>
          <w:sz w:val="20"/>
        </w:rPr>
      </w:pPr>
      <w:r>
        <w:rPr>
          <w:sz w:val="20"/>
        </w:rPr>
        <w:t>* 2 – The pupil</w:t>
      </w:r>
      <w:r w:rsidR="00366478">
        <w:rPr>
          <w:sz w:val="20"/>
        </w:rPr>
        <w:t>s</w:t>
      </w:r>
      <w:r>
        <w:rPr>
          <w:sz w:val="20"/>
        </w:rPr>
        <w:t xml:space="preserve"> who did not pass th</w:t>
      </w:r>
      <w:r w:rsidR="00551098">
        <w:rPr>
          <w:sz w:val="20"/>
        </w:rPr>
        <w:t>ese assessments</w:t>
      </w:r>
      <w:r>
        <w:rPr>
          <w:sz w:val="20"/>
        </w:rPr>
        <w:t xml:space="preserve"> w</w:t>
      </w:r>
      <w:r w:rsidR="00366478">
        <w:rPr>
          <w:sz w:val="20"/>
        </w:rPr>
        <w:t>ere</w:t>
      </w:r>
      <w:r>
        <w:rPr>
          <w:sz w:val="20"/>
        </w:rPr>
        <w:t xml:space="preserve"> </w:t>
      </w:r>
      <w:proofErr w:type="spellStart"/>
      <w:r>
        <w:rPr>
          <w:sz w:val="20"/>
        </w:rPr>
        <w:t>KMc</w:t>
      </w:r>
      <w:proofErr w:type="spellEnd"/>
      <w:r w:rsidR="00551098">
        <w:rPr>
          <w:sz w:val="20"/>
        </w:rPr>
        <w:t xml:space="preserve"> and </w:t>
      </w:r>
      <w:proofErr w:type="spellStart"/>
      <w:r w:rsidR="00551098">
        <w:rPr>
          <w:sz w:val="20"/>
        </w:rPr>
        <w:t>BrQ</w:t>
      </w:r>
      <w:proofErr w:type="spellEnd"/>
      <w:r>
        <w:rPr>
          <w:sz w:val="20"/>
        </w:rPr>
        <w:t xml:space="preserve">. </w:t>
      </w:r>
      <w:r w:rsidR="00551098">
        <w:rPr>
          <w:sz w:val="20"/>
        </w:rPr>
        <w:t>They</w:t>
      </w:r>
      <w:r>
        <w:rPr>
          <w:sz w:val="20"/>
        </w:rPr>
        <w:t xml:space="preserve"> successfully passed </w:t>
      </w:r>
      <w:r w:rsidR="00551098">
        <w:rPr>
          <w:sz w:val="20"/>
        </w:rPr>
        <w:t xml:space="preserve">their Entry Level 2 Assessments and were given the opportunity to sit the Entry Level 3 Assessments but were unsuccessful. </w:t>
      </w:r>
    </w:p>
    <w:p w14:paraId="1EF29622" w14:textId="50276D98" w:rsidR="00617C81" w:rsidRDefault="00617C81">
      <w:pPr>
        <w:rPr>
          <w:sz w:val="20"/>
        </w:rPr>
      </w:pPr>
      <w:r>
        <w:rPr>
          <w:sz w:val="20"/>
        </w:rPr>
        <w:t xml:space="preserve">* 3 – The pupil who did not pass this assessment was </w:t>
      </w:r>
      <w:proofErr w:type="spellStart"/>
      <w:r>
        <w:rPr>
          <w:sz w:val="20"/>
        </w:rPr>
        <w:t>BeQ</w:t>
      </w:r>
      <w:proofErr w:type="spellEnd"/>
      <w:r>
        <w:rPr>
          <w:sz w:val="20"/>
        </w:rPr>
        <w:t xml:space="preserve">. He successfully passed the speaking &amp; listening and writing component, but he was a couple of marks from passing his reading paper. </w:t>
      </w:r>
      <w:r w:rsidR="004D2D12">
        <w:rPr>
          <w:sz w:val="20"/>
        </w:rPr>
        <w:t xml:space="preserve">B did however, meet his end of Key Stage 5 target of achieving Entry Level 3. </w:t>
      </w:r>
    </w:p>
    <w:sectPr w:rsidR="00617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EA6AC" w14:textId="77777777" w:rsidR="002853B6" w:rsidRDefault="002853B6" w:rsidP="002853B6">
      <w:pPr>
        <w:spacing w:after="0" w:line="240" w:lineRule="auto"/>
      </w:pPr>
      <w:r>
        <w:separator/>
      </w:r>
    </w:p>
  </w:endnote>
  <w:endnote w:type="continuationSeparator" w:id="0">
    <w:p w14:paraId="283CF6CB" w14:textId="77777777" w:rsidR="002853B6" w:rsidRDefault="002853B6" w:rsidP="0028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E5933" w14:textId="77777777" w:rsidR="002853B6" w:rsidRDefault="002853B6" w:rsidP="002853B6">
      <w:pPr>
        <w:spacing w:after="0" w:line="240" w:lineRule="auto"/>
      </w:pPr>
      <w:r>
        <w:separator/>
      </w:r>
    </w:p>
  </w:footnote>
  <w:footnote w:type="continuationSeparator" w:id="0">
    <w:p w14:paraId="5F40D816" w14:textId="77777777" w:rsidR="002853B6" w:rsidRDefault="002853B6" w:rsidP="0028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CD5"/>
    <w:multiLevelType w:val="hybridMultilevel"/>
    <w:tmpl w:val="7E6C62A4"/>
    <w:lvl w:ilvl="0" w:tplc="5688FEBE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67"/>
    <w:rsid w:val="00026EF6"/>
    <w:rsid w:val="000512B8"/>
    <w:rsid w:val="00052FDF"/>
    <w:rsid w:val="00071D4E"/>
    <w:rsid w:val="000B3FF3"/>
    <w:rsid w:val="000C2D06"/>
    <w:rsid w:val="00134751"/>
    <w:rsid w:val="00142C67"/>
    <w:rsid w:val="00143E23"/>
    <w:rsid w:val="001806B6"/>
    <w:rsid w:val="001C05AA"/>
    <w:rsid w:val="0024016F"/>
    <w:rsid w:val="00283EA9"/>
    <w:rsid w:val="002853B6"/>
    <w:rsid w:val="00295728"/>
    <w:rsid w:val="00314B07"/>
    <w:rsid w:val="00342AC9"/>
    <w:rsid w:val="00347458"/>
    <w:rsid w:val="00366478"/>
    <w:rsid w:val="003F7140"/>
    <w:rsid w:val="00416F2F"/>
    <w:rsid w:val="00426FEF"/>
    <w:rsid w:val="004620DD"/>
    <w:rsid w:val="004A25FF"/>
    <w:rsid w:val="004A2C63"/>
    <w:rsid w:val="004B5173"/>
    <w:rsid w:val="004D25E5"/>
    <w:rsid w:val="004D2D12"/>
    <w:rsid w:val="004D4AD4"/>
    <w:rsid w:val="00536F0D"/>
    <w:rsid w:val="00541BBB"/>
    <w:rsid w:val="00544539"/>
    <w:rsid w:val="00551098"/>
    <w:rsid w:val="005A2411"/>
    <w:rsid w:val="005C08D0"/>
    <w:rsid w:val="005F4825"/>
    <w:rsid w:val="006156BE"/>
    <w:rsid w:val="00617C81"/>
    <w:rsid w:val="006557ED"/>
    <w:rsid w:val="00667614"/>
    <w:rsid w:val="006A133F"/>
    <w:rsid w:val="006B1B1F"/>
    <w:rsid w:val="006E369D"/>
    <w:rsid w:val="006F5CBD"/>
    <w:rsid w:val="007303B5"/>
    <w:rsid w:val="007345B2"/>
    <w:rsid w:val="00772356"/>
    <w:rsid w:val="007D415A"/>
    <w:rsid w:val="007E0CCA"/>
    <w:rsid w:val="007E7DAF"/>
    <w:rsid w:val="008001F0"/>
    <w:rsid w:val="008245A1"/>
    <w:rsid w:val="008255C1"/>
    <w:rsid w:val="00850EF8"/>
    <w:rsid w:val="00854484"/>
    <w:rsid w:val="0086461F"/>
    <w:rsid w:val="00866B6D"/>
    <w:rsid w:val="0087033F"/>
    <w:rsid w:val="008752BF"/>
    <w:rsid w:val="008868C5"/>
    <w:rsid w:val="00894758"/>
    <w:rsid w:val="008A4099"/>
    <w:rsid w:val="00906748"/>
    <w:rsid w:val="00912BA8"/>
    <w:rsid w:val="00944675"/>
    <w:rsid w:val="00997ADF"/>
    <w:rsid w:val="009A7EA9"/>
    <w:rsid w:val="009D6D75"/>
    <w:rsid w:val="00A277C7"/>
    <w:rsid w:val="00A42C9F"/>
    <w:rsid w:val="00A83AB2"/>
    <w:rsid w:val="00A9237F"/>
    <w:rsid w:val="00A96B5A"/>
    <w:rsid w:val="00AB103F"/>
    <w:rsid w:val="00B45D42"/>
    <w:rsid w:val="00B766D5"/>
    <w:rsid w:val="00B96231"/>
    <w:rsid w:val="00BE6F69"/>
    <w:rsid w:val="00BF48BA"/>
    <w:rsid w:val="00C06E50"/>
    <w:rsid w:val="00CD30BB"/>
    <w:rsid w:val="00CD5315"/>
    <w:rsid w:val="00CE05E5"/>
    <w:rsid w:val="00D1113B"/>
    <w:rsid w:val="00D1307F"/>
    <w:rsid w:val="00D27077"/>
    <w:rsid w:val="00D305A0"/>
    <w:rsid w:val="00D9151E"/>
    <w:rsid w:val="00DB4249"/>
    <w:rsid w:val="00DD2237"/>
    <w:rsid w:val="00DE4B72"/>
    <w:rsid w:val="00DF615D"/>
    <w:rsid w:val="00E34C50"/>
    <w:rsid w:val="00E43A19"/>
    <w:rsid w:val="00E512C0"/>
    <w:rsid w:val="00E654B2"/>
    <w:rsid w:val="00E74AC1"/>
    <w:rsid w:val="00EC4F6F"/>
    <w:rsid w:val="00F203DA"/>
    <w:rsid w:val="00F208E3"/>
    <w:rsid w:val="00F465B1"/>
    <w:rsid w:val="00F76AE0"/>
    <w:rsid w:val="00FB39B4"/>
    <w:rsid w:val="00FD5D8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DA13"/>
  <w15:chartTrackingRefBased/>
  <w15:docId w15:val="{61D3E14D-7E74-4E8E-A66A-BDCC8D53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3B6"/>
  </w:style>
  <w:style w:type="paragraph" w:styleId="Footer">
    <w:name w:val="footer"/>
    <w:basedOn w:val="Normal"/>
    <w:link w:val="FooterChar"/>
    <w:uiPriority w:val="99"/>
    <w:unhideWhenUsed/>
    <w:rsid w:val="00285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68BA26E8DD34D83E9FA1A36634988" ma:contentTypeVersion="15" ma:contentTypeDescription="Create a new document." ma:contentTypeScope="" ma:versionID="079f8961b420d7ba229fbe76acdd5d22">
  <xsd:schema xmlns:xsd="http://www.w3.org/2001/XMLSchema" xmlns:xs="http://www.w3.org/2001/XMLSchema" xmlns:p="http://schemas.microsoft.com/office/2006/metadata/properties" xmlns:ns3="6bb95e9b-d2d8-4d41-b530-a4553791b648" xmlns:ns4="f4532b59-169d-4844-9f63-2b1ca422bd6c" targetNamespace="http://schemas.microsoft.com/office/2006/metadata/properties" ma:root="true" ma:fieldsID="3eb8938b74c7d92db29d62b1c1f7a32d" ns3:_="" ns4:_="">
    <xsd:import namespace="6bb95e9b-d2d8-4d41-b530-a4553791b648"/>
    <xsd:import namespace="f4532b59-169d-4844-9f63-2b1ca422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95e9b-d2d8-4d41-b530-a4553791b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32b59-169d-4844-9f63-2b1ca422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b95e9b-d2d8-4d41-b530-a4553791b6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E370-9213-4A2E-8F7A-CC6462CB2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95e9b-d2d8-4d41-b530-a4553791b648"/>
    <ds:schemaRef ds:uri="f4532b59-169d-4844-9f63-2b1ca422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5201A-EB12-4F6A-A752-D7E868951D11}">
  <ds:schemaRefs>
    <ds:schemaRef ds:uri="http://schemas.microsoft.com/office/2006/metadata/properties"/>
    <ds:schemaRef ds:uri="6bb95e9b-d2d8-4d41-b530-a4553791b648"/>
    <ds:schemaRef ds:uri="f4532b59-169d-4844-9f63-2b1ca422bd6c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4DB9B5-199B-4C7A-BBB1-EA30AEA9F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8A99B-25E9-4536-B91F-A13FBF5D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Antrobus</dc:creator>
  <cp:keywords/>
  <dc:description/>
  <cp:lastModifiedBy>Jodie Lynch</cp:lastModifiedBy>
  <cp:revision>14</cp:revision>
  <cp:lastPrinted>2019-09-03T11:27:00Z</cp:lastPrinted>
  <dcterms:created xsi:type="dcterms:W3CDTF">2023-07-07T11:08:00Z</dcterms:created>
  <dcterms:modified xsi:type="dcterms:W3CDTF">2023-09-12T13:16:00Z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0x010100D1A68BA26E8DD34D83E9FA1A36634988</vt:lpwstr>
  </property>
</Properties>
</file>